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4AE" w14:textId="7A178A2B" w:rsidR="00386386" w:rsidRPr="0051173A" w:rsidRDefault="00386386" w:rsidP="00386386">
      <w:pPr>
        <w:keepLines/>
        <w:tabs>
          <w:tab w:val="right" w:pos="10440"/>
          <w:tab w:val="right" w:pos="13323"/>
        </w:tabs>
        <w:spacing w:after="0"/>
        <w:rPr>
          <w:rFonts w:ascii="Arial" w:hAnsi="Arial" w:cs="Arial"/>
          <w:b/>
          <w:sz w:val="24"/>
          <w:szCs w:val="24"/>
          <w:lang w:val="en-SE" w:eastAsia="zh-CN"/>
        </w:rPr>
      </w:pPr>
      <w:bookmarkStart w:id="0" w:name="Title"/>
      <w:bookmarkStart w:id="1" w:name="DocumentFor"/>
      <w:bookmarkEnd w:id="0"/>
      <w:bookmarkEnd w:id="1"/>
      <w:r w:rsidRPr="004F60ED">
        <w:rPr>
          <w:rFonts w:ascii="Arial" w:eastAsia="MS Mincho" w:hAnsi="Arial" w:cs="Arial"/>
          <w:b/>
          <w:sz w:val="24"/>
          <w:szCs w:val="24"/>
          <w:lang w:val="en-US"/>
        </w:rPr>
        <w:t>3GPP TSG-RAN WG4 Meeting #</w:t>
      </w:r>
      <w:r w:rsidR="007444B6">
        <w:rPr>
          <w:rFonts w:ascii="Arial" w:eastAsia="MS Mincho" w:hAnsi="Arial" w:cs="Arial"/>
          <w:b/>
          <w:sz w:val="24"/>
          <w:szCs w:val="24"/>
          <w:lang w:val="en-US"/>
        </w:rPr>
        <w:t>10</w:t>
      </w:r>
      <w:r w:rsidR="00C27782">
        <w:rPr>
          <w:rFonts w:ascii="Arial" w:eastAsia="MS Mincho" w:hAnsi="Arial" w:cs="Arial"/>
          <w:b/>
          <w:sz w:val="24"/>
          <w:szCs w:val="24"/>
          <w:lang w:val="en-US"/>
        </w:rPr>
        <w:t>7</w:t>
      </w:r>
      <w:r w:rsidRPr="004F60ED">
        <w:rPr>
          <w:rFonts w:ascii="Arial" w:eastAsia="MS Mincho" w:hAnsi="Arial" w:cs="Arial"/>
          <w:b/>
          <w:sz w:val="24"/>
          <w:szCs w:val="24"/>
          <w:lang w:val="en-US"/>
        </w:rPr>
        <w:tab/>
      </w:r>
      <w:r w:rsidR="001A6191" w:rsidRPr="001A6191">
        <w:rPr>
          <w:rFonts w:ascii="Arial" w:eastAsia="MS Mincho" w:hAnsi="Arial" w:cs="Arial"/>
          <w:b/>
          <w:sz w:val="24"/>
          <w:szCs w:val="24"/>
          <w:lang w:val="en-US"/>
        </w:rPr>
        <w:t>R4-2308997</w:t>
      </w:r>
    </w:p>
    <w:p w14:paraId="0A5E7DA4" w14:textId="1AC9F45D" w:rsidR="00386386" w:rsidRPr="004F60ED" w:rsidRDefault="00C27782" w:rsidP="00386386">
      <w:pPr>
        <w:pStyle w:val="BodyText"/>
        <w:rPr>
          <w:rFonts w:ascii="Arial" w:hAnsi="Arial"/>
          <w:b/>
          <w:lang w:val="en-GB" w:eastAsia="zh-CN"/>
        </w:rPr>
      </w:pPr>
      <w:r>
        <w:rPr>
          <w:rFonts w:ascii="Arial" w:hAnsi="Arial"/>
          <w:b/>
          <w:lang w:eastAsia="zh-CN"/>
        </w:rPr>
        <w:t>Incheon</w:t>
      </w:r>
      <w:r w:rsidR="00386386" w:rsidRPr="00187D75">
        <w:rPr>
          <w:rFonts w:ascii="Arial" w:hAnsi="Arial"/>
          <w:b/>
          <w:lang w:eastAsia="zh-CN"/>
        </w:rPr>
        <w:t xml:space="preserve">, </w:t>
      </w:r>
      <w:r>
        <w:rPr>
          <w:rFonts w:ascii="Arial" w:hAnsi="Arial"/>
          <w:b/>
          <w:lang w:eastAsia="zh-CN"/>
        </w:rPr>
        <w:t>South Korea, May</w:t>
      </w:r>
      <w:r w:rsidR="00A05A57" w:rsidRPr="00187D75">
        <w:rPr>
          <w:rFonts w:ascii="Arial" w:hAnsi="Arial"/>
          <w:b/>
          <w:lang w:eastAsia="zh-CN"/>
        </w:rPr>
        <w:t xml:space="preserve"> </w:t>
      </w:r>
      <w:r>
        <w:rPr>
          <w:rFonts w:ascii="Arial" w:hAnsi="Arial"/>
          <w:b/>
          <w:lang w:eastAsia="zh-CN"/>
        </w:rPr>
        <w:t>22</w:t>
      </w:r>
      <w:r w:rsidR="007444B6" w:rsidRPr="00187D75">
        <w:rPr>
          <w:rFonts w:ascii="Arial" w:hAnsi="Arial"/>
          <w:b/>
          <w:lang w:eastAsia="zh-CN"/>
        </w:rPr>
        <w:t xml:space="preserve"> </w:t>
      </w:r>
      <w:r w:rsidR="00386386" w:rsidRPr="00187D75">
        <w:rPr>
          <w:rFonts w:ascii="Arial" w:hAnsi="Arial"/>
          <w:b/>
          <w:lang w:eastAsia="zh-CN"/>
        </w:rPr>
        <w:t xml:space="preserve">– </w:t>
      </w:r>
      <w:r w:rsidR="000A7456">
        <w:rPr>
          <w:rFonts w:ascii="Arial" w:hAnsi="Arial"/>
          <w:b/>
          <w:lang w:eastAsia="zh-CN"/>
        </w:rPr>
        <w:t>26</w:t>
      </w:r>
      <w:r w:rsidR="00A05A57" w:rsidRPr="00187D75">
        <w:rPr>
          <w:rFonts w:ascii="Arial" w:hAnsi="Arial"/>
          <w:b/>
          <w:lang w:eastAsia="zh-CN"/>
        </w:rPr>
        <w:t>,</w:t>
      </w:r>
      <w:r w:rsidR="00386386" w:rsidRPr="00187D75">
        <w:rPr>
          <w:rFonts w:ascii="Arial" w:hAnsi="Arial"/>
          <w:b/>
          <w:lang w:eastAsia="zh-CN"/>
        </w:rPr>
        <w:t xml:space="preserve"> 202</w:t>
      </w:r>
      <w:r w:rsidR="00EC72CF">
        <w:rPr>
          <w:rFonts w:ascii="Arial" w:hAnsi="Arial"/>
          <w:b/>
          <w:lang w:eastAsia="zh-CN"/>
        </w:rPr>
        <w:t>3</w:t>
      </w:r>
    </w:p>
    <w:p w14:paraId="1F26E5AE" w14:textId="77777777" w:rsidR="008652E9" w:rsidRPr="002C5EB5" w:rsidRDefault="008652E9" w:rsidP="008652E9">
      <w:pPr>
        <w:pStyle w:val="BodyText"/>
        <w:rPr>
          <w:b/>
          <w:noProof/>
          <w:sz w:val="22"/>
          <w:szCs w:val="22"/>
          <w:lang w:val="en-GB" w:eastAsia="zh-CN"/>
        </w:rPr>
      </w:pPr>
    </w:p>
    <w:p w14:paraId="53FA1388" w14:textId="27131CEE" w:rsidR="00C27782" w:rsidRPr="00AB3D40" w:rsidRDefault="00C27782" w:rsidP="00C27782">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B179B" w:rsidRPr="004B179B">
        <w:rPr>
          <w:rFonts w:ascii="Arial" w:hAnsi="Arial" w:cs="Arial"/>
          <w:bCs/>
          <w:sz w:val="22"/>
        </w:rPr>
        <w:t>Discussion on</w:t>
      </w:r>
      <w:r w:rsidR="004B179B">
        <w:rPr>
          <w:rFonts w:ascii="Arial" w:hAnsi="Arial" w:cs="Arial"/>
          <w:b/>
          <w:sz w:val="22"/>
        </w:rPr>
        <w:t xml:space="preserve"> </w:t>
      </w:r>
      <w:r w:rsidRPr="00C27782">
        <w:rPr>
          <w:rFonts w:ascii="Arial" w:hAnsi="Arial" w:cs="Arial"/>
          <w:sz w:val="22"/>
          <w:lang w:eastAsia="zh-CN"/>
        </w:rPr>
        <w:t>BS EMC enhancement</w:t>
      </w:r>
    </w:p>
    <w:p w14:paraId="3BCC192E" w14:textId="7F5E42DE" w:rsidR="00C27782" w:rsidRPr="00DE53FC" w:rsidRDefault="00C27782" w:rsidP="00C27782">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Pr>
          <w:rFonts w:ascii="Arial" w:hAnsi="Arial" w:cs="Arial"/>
          <w:sz w:val="22"/>
          <w:lang w:eastAsia="zh-CN"/>
        </w:rPr>
        <w:t>8.18.2</w:t>
      </w:r>
    </w:p>
    <w:p w14:paraId="1FEECC36" w14:textId="205A5C22" w:rsidR="00C27782" w:rsidRPr="00AB3D40" w:rsidRDefault="00C27782" w:rsidP="00C27782">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49BCFEEA" w14:textId="0226A81F" w:rsidR="00C27782" w:rsidRPr="00C27782" w:rsidRDefault="00C27782" w:rsidP="00C27782">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0706F9C0" w14:textId="02EE357F" w:rsidR="00BB531E" w:rsidRPr="00BB531E" w:rsidRDefault="00664D98" w:rsidP="00847FB4">
      <w:pPr>
        <w:pStyle w:val="Heading1"/>
        <w:numPr>
          <w:ilvl w:val="0"/>
          <w:numId w:val="3"/>
        </w:numPr>
      </w:pPr>
      <w:r w:rsidRPr="000813E3">
        <w:t>Introduction</w:t>
      </w:r>
    </w:p>
    <w:p w14:paraId="6944A6C4" w14:textId="3938221B" w:rsidR="002101AB" w:rsidRDefault="002101AB" w:rsidP="002101AB">
      <w:pPr>
        <w:rPr>
          <w:color w:val="000000" w:themeColor="text1"/>
        </w:rPr>
      </w:pPr>
      <w:r>
        <w:rPr>
          <w:color w:val="000000" w:themeColor="text1"/>
        </w:rPr>
        <w:t>In the agreed WF</w:t>
      </w:r>
      <w:r w:rsidRPr="00FA7929">
        <w:rPr>
          <w:color w:val="000000" w:themeColor="text1"/>
        </w:rPr>
        <w:t xml:space="preserve"> </w:t>
      </w:r>
      <w:r>
        <w:rPr>
          <w:color w:val="000000" w:themeColor="text1"/>
        </w:rPr>
        <w:t>(</w:t>
      </w:r>
      <w:r w:rsidR="00C27782" w:rsidRPr="00C27782">
        <w:rPr>
          <w:color w:val="000000" w:themeColor="text1"/>
        </w:rPr>
        <w:t>R4-2305912</w:t>
      </w:r>
      <w:r>
        <w:rPr>
          <w:color w:val="000000" w:themeColor="text1"/>
        </w:rPr>
        <w:t>)</w:t>
      </w:r>
      <w:r w:rsidRPr="00FA7929">
        <w:rPr>
          <w:color w:val="000000" w:themeColor="text1"/>
        </w:rPr>
        <w:t xml:space="preserve"> [</w:t>
      </w:r>
      <w:r>
        <w:rPr>
          <w:color w:val="000000" w:themeColor="text1"/>
        </w:rPr>
        <w:t>1</w:t>
      </w:r>
      <w:r w:rsidRPr="00FA7929">
        <w:rPr>
          <w:color w:val="000000" w:themeColor="text1"/>
        </w:rPr>
        <w:t>]</w:t>
      </w:r>
      <w:r>
        <w:rPr>
          <w:color w:val="000000" w:themeColor="text1"/>
        </w:rPr>
        <w:t>, the open issues are listed as follows</w:t>
      </w:r>
      <w:r w:rsidRPr="00FA7929">
        <w:rPr>
          <w:color w:val="000000" w:themeColor="text1"/>
        </w:rPr>
        <w:t>.</w:t>
      </w:r>
    </w:p>
    <w:tbl>
      <w:tblPr>
        <w:tblStyle w:val="TableGrid"/>
        <w:tblW w:w="0" w:type="auto"/>
        <w:tblLook w:val="04A0" w:firstRow="1" w:lastRow="0" w:firstColumn="1" w:lastColumn="0" w:noHBand="0" w:noVBand="1"/>
      </w:tblPr>
      <w:tblGrid>
        <w:gridCol w:w="10309"/>
      </w:tblGrid>
      <w:tr w:rsidR="002101AB" w14:paraId="60E76B00" w14:textId="77777777" w:rsidTr="00326FB1">
        <w:tc>
          <w:tcPr>
            <w:tcW w:w="10309" w:type="dxa"/>
          </w:tcPr>
          <w:p w14:paraId="5172627F" w14:textId="77777777" w:rsidR="00C73842" w:rsidRPr="00C73842" w:rsidRDefault="00C73842" w:rsidP="00C73842">
            <w:pPr>
              <w:rPr>
                <w:b/>
                <w:bCs/>
                <w:i/>
                <w:iCs/>
                <w:sz w:val="24"/>
                <w:szCs w:val="24"/>
              </w:rPr>
            </w:pPr>
            <w:r w:rsidRPr="00C73842">
              <w:rPr>
                <w:b/>
                <w:bCs/>
                <w:i/>
                <w:iCs/>
                <w:sz w:val="24"/>
                <w:szCs w:val="24"/>
              </w:rPr>
              <w:t>Open issues for further study:</w:t>
            </w:r>
          </w:p>
          <w:p w14:paraId="2C3977DB" w14:textId="77777777" w:rsidR="00C73842" w:rsidRPr="00C73842" w:rsidRDefault="00C73842" w:rsidP="00C73842">
            <w:pPr>
              <w:numPr>
                <w:ilvl w:val="0"/>
                <w:numId w:val="27"/>
              </w:numPr>
              <w:rPr>
                <w:i/>
                <w:iCs/>
                <w:lang w:val="en-US"/>
              </w:rPr>
            </w:pPr>
            <w:r w:rsidRPr="00C73842">
              <w:rPr>
                <w:i/>
                <w:iCs/>
                <w:lang w:val="en-US"/>
              </w:rPr>
              <w:t>A clear and detailed explanation of “common HW” with existing terminology, as the condition of EMC enhancement of immunity test.</w:t>
            </w:r>
          </w:p>
          <w:p w14:paraId="33B7DE9B" w14:textId="77777777" w:rsidR="00C73842" w:rsidRPr="00C73842" w:rsidRDefault="00C73842" w:rsidP="00C73842">
            <w:pPr>
              <w:pStyle w:val="ListParagraph"/>
              <w:numPr>
                <w:ilvl w:val="0"/>
                <w:numId w:val="27"/>
              </w:numPr>
              <w:overflowPunct w:val="0"/>
              <w:autoSpaceDE w:val="0"/>
              <w:autoSpaceDN w:val="0"/>
              <w:adjustRightInd w:val="0"/>
              <w:spacing w:after="120"/>
              <w:ind w:firstLineChars="0"/>
              <w:textAlignment w:val="baseline"/>
              <w:rPr>
                <w:i/>
                <w:iCs/>
                <w:lang w:val="en-US"/>
              </w:rPr>
            </w:pPr>
            <w:r w:rsidRPr="00C73842">
              <w:rPr>
                <w:i/>
                <w:iCs/>
                <w:lang w:val="en-US"/>
              </w:rPr>
              <w:t>Continue bringing evidence whether to test only up to two CSs with the largest number of RATs, which include all declared supported RATs, and if all subsets of supported CSs need to be tested.</w:t>
            </w:r>
          </w:p>
          <w:p w14:paraId="5AF76B97" w14:textId="00301A9F" w:rsidR="002101AB" w:rsidRPr="00C73842" w:rsidRDefault="00C73842" w:rsidP="00C73842">
            <w:pPr>
              <w:pStyle w:val="ListParagraph"/>
              <w:numPr>
                <w:ilvl w:val="0"/>
                <w:numId w:val="27"/>
              </w:numPr>
              <w:overflowPunct w:val="0"/>
              <w:autoSpaceDE w:val="0"/>
              <w:autoSpaceDN w:val="0"/>
              <w:adjustRightInd w:val="0"/>
              <w:spacing w:after="120"/>
              <w:ind w:firstLineChars="0"/>
              <w:textAlignment w:val="baseline"/>
              <w:rPr>
                <w:lang w:val="en-US"/>
              </w:rPr>
            </w:pPr>
            <w:r w:rsidRPr="00C73842">
              <w:rPr>
                <w:i/>
                <w:iCs/>
                <w:lang w:val="en-US"/>
              </w:rPr>
              <w:t>Investigate whether existing CSs/TCs in TS 37.145-1/-2 can cover the outcome of test simplification for TS 37.114.</w:t>
            </w:r>
          </w:p>
        </w:tc>
      </w:tr>
    </w:tbl>
    <w:p w14:paraId="2009F061" w14:textId="77777777" w:rsidR="002101AB" w:rsidRDefault="002101AB" w:rsidP="00BB531E">
      <w:pPr>
        <w:rPr>
          <w:color w:val="000000" w:themeColor="text1"/>
        </w:rPr>
      </w:pPr>
    </w:p>
    <w:p w14:paraId="36D0A173" w14:textId="6618E45C" w:rsidR="002101AB" w:rsidRPr="002101AB" w:rsidRDefault="00BB531E" w:rsidP="00BB531E">
      <w:pPr>
        <w:rPr>
          <w:color w:val="000000" w:themeColor="text1"/>
        </w:rPr>
      </w:pPr>
      <w:r w:rsidRPr="00FF7EB6">
        <w:rPr>
          <w:color w:val="000000" w:themeColor="text1"/>
        </w:rPr>
        <w:t>I</w:t>
      </w:r>
      <w:r w:rsidRPr="00FF7EB6">
        <w:rPr>
          <w:color w:val="000000" w:themeColor="text1"/>
          <w:lang w:val="en-US"/>
        </w:rPr>
        <w:t xml:space="preserve">n </w:t>
      </w:r>
      <w:r w:rsidRPr="00FF7EB6">
        <w:rPr>
          <w:color w:val="000000" w:themeColor="text1"/>
          <w:lang w:eastAsia="zh-CN"/>
        </w:rPr>
        <w:t>t</w:t>
      </w:r>
      <w:r w:rsidRPr="00FF7EB6">
        <w:rPr>
          <w:color w:val="000000" w:themeColor="text1"/>
        </w:rPr>
        <w:t xml:space="preserve">his contribution, we would like to </w:t>
      </w:r>
      <w:r w:rsidR="00C73842">
        <w:rPr>
          <w:color w:val="000000" w:themeColor="text1"/>
        </w:rPr>
        <w:t>discuss the first and second point listed above</w:t>
      </w:r>
      <w:r w:rsidR="00DC42EC">
        <w:rPr>
          <w:color w:val="000000" w:themeColor="text1"/>
        </w:rPr>
        <w:t>, as well as how to implement them in the specification</w:t>
      </w:r>
      <w:r w:rsidR="002101AB">
        <w:rPr>
          <w:color w:val="000000" w:themeColor="text1"/>
          <w:lang w:val="en-US" w:eastAsia="zh-CN"/>
        </w:rPr>
        <w:t>.</w:t>
      </w:r>
    </w:p>
    <w:p w14:paraId="47A8774F" w14:textId="7D3835BE" w:rsidR="002E57B8" w:rsidRDefault="00234CED" w:rsidP="000813E3">
      <w:pPr>
        <w:pStyle w:val="Heading1"/>
        <w:numPr>
          <w:ilvl w:val="0"/>
          <w:numId w:val="3"/>
        </w:numPr>
      </w:pPr>
      <w:r w:rsidRPr="000813E3">
        <w:t>Discussion</w:t>
      </w:r>
    </w:p>
    <w:p w14:paraId="5B8AD339" w14:textId="46DD681D" w:rsidR="00BB531E" w:rsidRPr="00314D33" w:rsidRDefault="00BB531E" w:rsidP="00BB531E">
      <w:pPr>
        <w:pStyle w:val="Heading2"/>
      </w:pPr>
      <w:r>
        <w:t>Explanation of “Common HW”</w:t>
      </w:r>
      <w:r w:rsidR="00673365">
        <w:t xml:space="preserve"> concept and its utility</w:t>
      </w:r>
    </w:p>
    <w:p w14:paraId="30F10A55" w14:textId="2D24171F" w:rsidR="004670A3" w:rsidRPr="00820261" w:rsidRDefault="00C73842" w:rsidP="002E1F8C">
      <w:pPr>
        <w:spacing w:line="276" w:lineRule="auto"/>
        <w:jc w:val="both"/>
        <w:rPr>
          <w:lang w:val="en-US"/>
        </w:rPr>
      </w:pPr>
      <w:r>
        <w:rPr>
          <w:color w:val="000000" w:themeColor="text1"/>
        </w:rPr>
        <w:t>During RAN4#106</w:t>
      </w:r>
      <w:r w:rsidRPr="00FA7929">
        <w:rPr>
          <w:color w:val="000000" w:themeColor="text1"/>
        </w:rPr>
        <w:t xml:space="preserve">, </w:t>
      </w:r>
      <w:r>
        <w:t>it was agreed (</w:t>
      </w:r>
      <w:r w:rsidRPr="00FA7929">
        <w:t>R4-2302990</w:t>
      </w:r>
      <w:r w:rsidR="002B3F1A">
        <w:t xml:space="preserve"> </w:t>
      </w:r>
      <w:r>
        <w:t>[</w:t>
      </w:r>
      <w:r w:rsidR="00B12A79">
        <w:t>2</w:t>
      </w:r>
      <w:r>
        <w:t>]) to introduce the concept of “common HW” in</w:t>
      </w:r>
      <w:r w:rsidRPr="00DB1430">
        <w:rPr>
          <w:color w:val="000000" w:themeColor="text1"/>
        </w:rPr>
        <w:t xml:space="preserve"> </w:t>
      </w:r>
      <w:r w:rsidRPr="00FF7EB6">
        <w:rPr>
          <w:color w:val="000000" w:themeColor="text1"/>
        </w:rPr>
        <w:t>TS 37.113</w:t>
      </w:r>
      <w:r>
        <w:rPr>
          <w:color w:val="000000" w:themeColor="text1"/>
        </w:rPr>
        <w:t xml:space="preserve"> [</w:t>
      </w:r>
      <w:r w:rsidR="00B12A79">
        <w:rPr>
          <w:color w:val="000000" w:themeColor="text1"/>
        </w:rPr>
        <w:t>3</w:t>
      </w:r>
      <w:r>
        <w:rPr>
          <w:color w:val="000000" w:themeColor="text1"/>
        </w:rPr>
        <w:t xml:space="preserve">], </w:t>
      </w:r>
      <w:r w:rsidR="002E1F8C">
        <w:rPr>
          <w:lang w:val="en-US"/>
        </w:rPr>
        <w:t xml:space="preserve">to help manufacturer to decide if their products are applicable to test simplification. </w:t>
      </w:r>
      <w:r>
        <w:rPr>
          <w:color w:val="000000" w:themeColor="text1"/>
        </w:rPr>
        <w:t>Proposals were submitted to RAN4#106-bis and discussed. In this meeting, we would like to continue the discussion, based on all inputs from RAN4#106-bis.</w:t>
      </w:r>
      <w:r w:rsidR="002E1F8C">
        <w:rPr>
          <w:lang w:val="en-US"/>
        </w:rPr>
        <w:t xml:space="preserve"> We would like to start from the proposal below.</w:t>
      </w:r>
    </w:p>
    <w:p w14:paraId="68392154" w14:textId="5A8819B0" w:rsidR="00BB531E" w:rsidRDefault="00BB531E" w:rsidP="00BB531E">
      <w:pPr>
        <w:spacing w:line="276" w:lineRule="auto"/>
        <w:jc w:val="both"/>
        <w:rPr>
          <w:b/>
          <w:bCs/>
          <w:lang w:val="en-US"/>
        </w:rPr>
      </w:pPr>
      <w:r w:rsidRPr="00A21696">
        <w:rPr>
          <w:b/>
          <w:bCs/>
          <w:lang w:val="en-US"/>
        </w:rPr>
        <w:t>Proposal 1:</w:t>
      </w:r>
      <w:r w:rsidR="000A74F6">
        <w:rPr>
          <w:b/>
          <w:bCs/>
          <w:lang w:val="en-US"/>
        </w:rPr>
        <w:t xml:space="preserve"> </w:t>
      </w:r>
      <w:r w:rsidR="004670A3">
        <w:rPr>
          <w:rFonts w:hint="eastAsia"/>
          <w:b/>
          <w:bCs/>
          <w:lang w:val="en-US" w:eastAsia="zh-CN"/>
        </w:rPr>
        <w:t>A</w:t>
      </w:r>
      <w:r w:rsidR="004670A3">
        <w:rPr>
          <w:b/>
          <w:bCs/>
          <w:lang w:val="en-US" w:eastAsia="zh-CN"/>
        </w:rPr>
        <w:t xml:space="preserve"> </w:t>
      </w:r>
      <w:r w:rsidR="004670A3" w:rsidRPr="004670A3">
        <w:rPr>
          <w:b/>
          <w:bCs/>
          <w:lang w:val="en-US"/>
        </w:rPr>
        <w:t xml:space="preserve">BS declared to employ radio digital unit which </w:t>
      </w:r>
      <w:proofErr w:type="gramStart"/>
      <w:r w:rsidR="004670A3" w:rsidRPr="004670A3">
        <w:rPr>
          <w:b/>
          <w:bCs/>
          <w:lang w:val="en-US"/>
        </w:rPr>
        <w:t>has the ability to</w:t>
      </w:r>
      <w:proofErr w:type="gramEnd"/>
      <w:r w:rsidR="004670A3" w:rsidRPr="004670A3">
        <w:rPr>
          <w:b/>
          <w:bCs/>
          <w:lang w:val="en-US"/>
        </w:rPr>
        <w:t xml:space="preserve"> handle the signals from all RATs in common active components and have no RAT-specific hardware blocks</w:t>
      </w:r>
      <w:r w:rsidRPr="00A21696">
        <w:rPr>
          <w:b/>
          <w:bCs/>
          <w:lang w:val="en-US"/>
        </w:rPr>
        <w:t>.</w:t>
      </w:r>
    </w:p>
    <w:p w14:paraId="4D5B7694" w14:textId="486D7C83" w:rsidR="004670A3" w:rsidRPr="002E1F8C" w:rsidRDefault="002E1F8C" w:rsidP="00BB531E">
      <w:pPr>
        <w:spacing w:line="276" w:lineRule="auto"/>
        <w:jc w:val="both"/>
        <w:rPr>
          <w:lang w:val="en-US"/>
        </w:rPr>
      </w:pPr>
      <w:r>
        <w:rPr>
          <w:lang w:val="en-US" w:eastAsia="zh-CN"/>
        </w:rPr>
        <w:t xml:space="preserve">It is worth to mention </w:t>
      </w:r>
      <w:r w:rsidR="00AD27A8">
        <w:rPr>
          <w:lang w:val="en-US" w:eastAsia="zh-CN"/>
        </w:rPr>
        <w:t>that</w:t>
      </w:r>
      <w:r>
        <w:rPr>
          <w:lang w:val="en-US" w:eastAsia="zh-CN"/>
        </w:rPr>
        <w:t xml:space="preserve"> no new definition is supposed to be introduced into TS 37.113. Proposal 1 acts as the condition of test simplification, as shown i</w:t>
      </w:r>
      <w:r w:rsidR="004670A3">
        <w:rPr>
          <w:rFonts w:hint="eastAsia"/>
          <w:lang w:val="en-US" w:eastAsia="zh-CN"/>
        </w:rPr>
        <w:t>n</w:t>
      </w:r>
      <w:r w:rsidR="004670A3">
        <w:rPr>
          <w:lang w:val="en-US" w:eastAsia="zh-CN"/>
        </w:rPr>
        <w:t xml:space="preserve"> </w:t>
      </w:r>
      <w:r w:rsidR="001A6191" w:rsidRPr="001A6191">
        <w:rPr>
          <w:lang w:val="en-US" w:eastAsia="zh-CN"/>
        </w:rPr>
        <w:t>R4-230899</w:t>
      </w:r>
      <w:r w:rsidR="001A6191">
        <w:rPr>
          <w:lang w:val="en-US" w:eastAsia="zh-CN"/>
        </w:rPr>
        <w:t>8</w:t>
      </w:r>
      <w:r w:rsidR="001A6191" w:rsidRPr="001A6191">
        <w:rPr>
          <w:lang w:val="en-US" w:eastAsia="zh-CN"/>
        </w:rPr>
        <w:t xml:space="preserve"> </w:t>
      </w:r>
      <w:r w:rsidR="002B3F1A">
        <w:rPr>
          <w:lang w:val="en-US" w:eastAsia="zh-CN"/>
        </w:rPr>
        <w:t>[4]</w:t>
      </w:r>
      <w:r>
        <w:rPr>
          <w:lang w:val="en-US" w:eastAsia="zh-CN"/>
        </w:rPr>
        <w:t xml:space="preserve">, which is </w:t>
      </w:r>
      <w:r w:rsidR="004670A3">
        <w:rPr>
          <w:lang w:val="en-US" w:eastAsia="zh-CN"/>
        </w:rPr>
        <w:t xml:space="preserve">CR submitted to </w:t>
      </w:r>
      <w:r>
        <w:rPr>
          <w:lang w:val="en-US" w:eastAsia="zh-CN"/>
        </w:rPr>
        <w:t xml:space="preserve">RAN4#107 showing the </w:t>
      </w:r>
      <w:r>
        <w:rPr>
          <w:rFonts w:hint="eastAsia"/>
          <w:lang w:val="en-US" w:eastAsia="zh-CN"/>
        </w:rPr>
        <w:t>expected</w:t>
      </w:r>
      <w:r>
        <w:rPr>
          <w:lang w:val="en-US" w:eastAsia="zh-CN"/>
        </w:rPr>
        <w:t xml:space="preserve"> i</w:t>
      </w:r>
      <w:r w:rsidRPr="002E1F8C">
        <w:rPr>
          <w:lang w:val="en-US" w:eastAsia="zh-CN"/>
        </w:rPr>
        <w:t>mple</w:t>
      </w:r>
      <w:r>
        <w:rPr>
          <w:lang w:val="en-US" w:eastAsia="zh-CN"/>
        </w:rPr>
        <w:t>mentation.</w:t>
      </w:r>
    </w:p>
    <w:p w14:paraId="2FEBFE92" w14:textId="4D186ADB" w:rsidR="00361CB4" w:rsidRPr="004838CC" w:rsidRDefault="00BB531E" w:rsidP="00361CB4">
      <w:pPr>
        <w:pStyle w:val="Heading2"/>
      </w:pPr>
      <w:r w:rsidRPr="00BB531E">
        <w:t>Simplification of current framework of test configurations</w:t>
      </w:r>
      <w:r w:rsidR="00395D8A">
        <w:t xml:space="preserve"> for both immunity and emission tests</w:t>
      </w:r>
    </w:p>
    <w:p w14:paraId="561FC651" w14:textId="1E92E342" w:rsidR="00BB531E" w:rsidRDefault="00BB531E" w:rsidP="00BB531E">
      <w:pPr>
        <w:spacing w:line="276" w:lineRule="auto"/>
        <w:jc w:val="both"/>
        <w:rPr>
          <w:lang w:val="en-US" w:eastAsia="zh-CN"/>
        </w:rPr>
      </w:pPr>
      <w:r w:rsidRPr="000A74F6">
        <w:rPr>
          <w:color w:val="000000" w:themeColor="text1"/>
          <w:lang w:val="en-US"/>
        </w:rPr>
        <w:t xml:space="preserve">Under the current framework of clause 4.5 BS test configurations in TS 37.113, </w:t>
      </w:r>
      <w:r w:rsidRPr="000A74F6">
        <w:rPr>
          <w:color w:val="000000" w:themeColor="text1"/>
          <w:lang w:val="en-US" w:eastAsia="zh-CN"/>
        </w:rPr>
        <w:t>a</w:t>
      </w:r>
      <w:r w:rsidRPr="000A74F6">
        <w:rPr>
          <w:color w:val="000000" w:themeColor="text1"/>
          <w:lang w:val="en-US"/>
        </w:rPr>
        <w:t xml:space="preserve">ll supported CSs need to be tested. </w:t>
      </w:r>
      <w:r w:rsidR="00B12A79">
        <w:rPr>
          <w:color w:val="000000" w:themeColor="text1"/>
          <w:lang w:val="en-US"/>
        </w:rPr>
        <w:t xml:space="preserve">In </w:t>
      </w:r>
      <w:r w:rsidR="00B12A79" w:rsidRPr="00B12A79">
        <w:rPr>
          <w:color w:val="000000" w:themeColor="text1"/>
          <w:lang w:val="en-US"/>
        </w:rPr>
        <w:t>R4-2305187</w:t>
      </w:r>
      <w:r w:rsidR="00B12A79">
        <w:rPr>
          <w:color w:val="000000" w:themeColor="text1"/>
          <w:lang w:val="en-US"/>
        </w:rPr>
        <w:t>, examples were provided</w:t>
      </w:r>
      <w:r w:rsidR="00CC66AD">
        <w:rPr>
          <w:color w:val="000000" w:themeColor="text1"/>
          <w:lang w:val="en-US"/>
        </w:rPr>
        <w:t xml:space="preserve">, and </w:t>
      </w:r>
      <w:r w:rsidR="00395D8A">
        <w:rPr>
          <w:color w:val="000000" w:themeColor="text1"/>
          <w:lang w:val="en-US"/>
        </w:rPr>
        <w:t>it was</w:t>
      </w:r>
      <w:r w:rsidR="00CC66AD">
        <w:rPr>
          <w:color w:val="000000" w:themeColor="text1"/>
          <w:lang w:val="en-US"/>
        </w:rPr>
        <w:t xml:space="preserve"> observed that, </w:t>
      </w:r>
      <w:r w:rsidR="0014294C" w:rsidRPr="00CC66AD">
        <w:rPr>
          <w:lang w:val="en-US"/>
        </w:rPr>
        <w:t>considering</w:t>
      </w:r>
      <w:r w:rsidRPr="00CC66AD">
        <w:rPr>
          <w:lang w:val="en-US"/>
        </w:rPr>
        <w:t xml:space="preserve"> all declared supported CSs leads to redundant </w:t>
      </w:r>
      <w:r w:rsidR="0014294C" w:rsidRPr="00CC66AD">
        <w:rPr>
          <w:lang w:val="en-US"/>
        </w:rPr>
        <w:t>measurements</w:t>
      </w:r>
      <w:r w:rsidRPr="00CC66AD">
        <w:rPr>
          <w:lang w:val="en-US"/>
        </w:rPr>
        <w:t>.</w:t>
      </w:r>
      <w:r w:rsidR="00CC66AD">
        <w:rPr>
          <w:color w:val="000000" w:themeColor="text1"/>
          <w:lang w:val="en-US"/>
        </w:rPr>
        <w:t xml:space="preserve"> </w:t>
      </w:r>
      <w:r>
        <w:rPr>
          <w:lang w:val="en-US"/>
        </w:rPr>
        <w:t xml:space="preserve">Therefore, for the current framework of clause 4.5 BS test configurations, we propose to not test all supported CSs, </w:t>
      </w:r>
      <w:r>
        <w:rPr>
          <w:rFonts w:hint="eastAsia"/>
          <w:lang w:val="en-US" w:eastAsia="zh-CN"/>
        </w:rPr>
        <w:t>w</w:t>
      </w:r>
      <w:r>
        <w:rPr>
          <w:lang w:val="en-US" w:eastAsia="zh-CN"/>
        </w:rPr>
        <w:t>hen all declared supported RATs can be included in one or two CSs</w:t>
      </w:r>
      <w:r>
        <w:rPr>
          <w:lang w:val="en-US"/>
        </w:rPr>
        <w:t>.</w:t>
      </w:r>
      <w:r w:rsidR="006A1093">
        <w:rPr>
          <w:lang w:val="en-US"/>
        </w:rPr>
        <w:t xml:space="preserve"> </w:t>
      </w:r>
      <w:r w:rsidR="00CC66AD">
        <w:rPr>
          <w:lang w:val="en-US"/>
        </w:rPr>
        <w:t xml:space="preserve">In this case, all technologies can be covered without spending </w:t>
      </w:r>
      <w:r w:rsidR="00CC66AD">
        <w:rPr>
          <w:rFonts w:hint="eastAsia"/>
          <w:lang w:val="en-US" w:eastAsia="zh-CN"/>
        </w:rPr>
        <w:t>excessive</w:t>
      </w:r>
      <w:r w:rsidR="00CC66AD">
        <w:rPr>
          <w:lang w:val="en-US" w:eastAsia="zh-CN"/>
        </w:rPr>
        <w:t xml:space="preserve"> r</w:t>
      </w:r>
      <w:r w:rsidR="00CC66AD" w:rsidRPr="00CC66AD">
        <w:rPr>
          <w:lang w:val="en-US" w:eastAsia="zh-CN"/>
        </w:rPr>
        <w:t>e</w:t>
      </w:r>
      <w:r w:rsidR="00CC66AD">
        <w:rPr>
          <w:lang w:val="en-US" w:eastAsia="zh-CN"/>
        </w:rPr>
        <w:t>sources on EMC measurements.</w:t>
      </w:r>
    </w:p>
    <w:p w14:paraId="70E4F8DA" w14:textId="4FFD65A2" w:rsidR="00D86C8D" w:rsidRPr="00D86C8D" w:rsidRDefault="00D86C8D" w:rsidP="00BB531E">
      <w:pPr>
        <w:spacing w:line="276" w:lineRule="auto"/>
        <w:jc w:val="both"/>
        <w:rPr>
          <w:lang w:val="en-US" w:eastAsia="zh-CN"/>
        </w:rPr>
      </w:pPr>
      <w:r w:rsidRPr="00867D3E">
        <w:rPr>
          <w:rFonts w:hint="eastAsia"/>
          <w:lang w:val="en-US" w:eastAsia="zh-CN"/>
        </w:rPr>
        <w:t>As</w:t>
      </w:r>
      <w:r w:rsidRPr="00867D3E">
        <w:rPr>
          <w:lang w:val="en-US" w:eastAsia="zh-CN"/>
        </w:rPr>
        <w:t xml:space="preserve"> for the </w:t>
      </w:r>
      <w:r>
        <w:rPr>
          <w:lang w:val="en-US" w:eastAsia="zh-CN"/>
        </w:rPr>
        <w:t>reason of “two CSs”, currently, there are five technologies, i.e., GSM, UTRA, E-UTRA, NB-IoT and NR, and 19 CSs defined in TS 37.141</w:t>
      </w:r>
      <w:r w:rsidR="002B3F1A">
        <w:rPr>
          <w:lang w:val="en-US" w:eastAsia="zh-CN"/>
        </w:rPr>
        <w:t xml:space="preserve"> [5]</w:t>
      </w:r>
      <w:r>
        <w:rPr>
          <w:lang w:val="en-US" w:eastAsia="zh-CN"/>
        </w:rPr>
        <w:t xml:space="preserve">. According to TS 37.141, one </w:t>
      </w:r>
      <w:proofErr w:type="spellStart"/>
      <w:r>
        <w:rPr>
          <w:lang w:val="en-US" w:eastAsia="zh-CN"/>
        </w:rPr>
        <w:t>CSx</w:t>
      </w:r>
      <w:proofErr w:type="spellEnd"/>
      <w:r>
        <w:rPr>
          <w:lang w:val="en-US" w:eastAsia="zh-CN"/>
        </w:rPr>
        <w:t xml:space="preserve"> includes at most four RATs, e.g., CS15 includes </w:t>
      </w:r>
      <w:r w:rsidRPr="00123B28">
        <w:rPr>
          <w:lang w:val="en-US" w:eastAsia="zh-CN"/>
        </w:rPr>
        <w:t>GSM</w:t>
      </w:r>
      <w:r>
        <w:rPr>
          <w:lang w:val="en-US" w:eastAsia="zh-CN"/>
        </w:rPr>
        <w:t xml:space="preserve">, </w:t>
      </w:r>
      <w:r w:rsidRPr="00123B28">
        <w:rPr>
          <w:lang w:val="en-US" w:eastAsia="zh-CN"/>
        </w:rPr>
        <w:t>UTRA</w:t>
      </w:r>
      <w:r>
        <w:rPr>
          <w:lang w:val="en-US" w:eastAsia="zh-CN"/>
        </w:rPr>
        <w:t xml:space="preserve">, </w:t>
      </w:r>
      <w:r w:rsidRPr="00123B28">
        <w:rPr>
          <w:lang w:val="en-US" w:eastAsia="zh-CN"/>
        </w:rPr>
        <w:t xml:space="preserve">E-UTRA </w:t>
      </w:r>
      <w:r>
        <w:rPr>
          <w:lang w:val="en-US" w:eastAsia="zh-CN"/>
        </w:rPr>
        <w:t xml:space="preserve">and </w:t>
      </w:r>
      <w:r w:rsidRPr="00123B28">
        <w:rPr>
          <w:lang w:val="en-US" w:eastAsia="zh-CN"/>
        </w:rPr>
        <w:t>NB-IoT standalone</w:t>
      </w:r>
      <w:r>
        <w:rPr>
          <w:lang w:val="en-US" w:eastAsia="zh-CN"/>
        </w:rPr>
        <w:t xml:space="preserve">, and there is no </w:t>
      </w:r>
      <w:proofErr w:type="spellStart"/>
      <w:r>
        <w:rPr>
          <w:lang w:val="en-US" w:eastAsia="zh-CN"/>
        </w:rPr>
        <w:t>CSx</w:t>
      </w:r>
      <w:proofErr w:type="spellEnd"/>
      <w:r>
        <w:rPr>
          <w:lang w:val="en-US" w:eastAsia="zh-CN"/>
        </w:rPr>
        <w:t xml:space="preserve"> including five RATs</w:t>
      </w:r>
      <w:r>
        <w:rPr>
          <w:rFonts w:hint="eastAsia"/>
          <w:lang w:val="en-US" w:eastAsia="zh-CN"/>
        </w:rPr>
        <w:t xml:space="preserve"> at</w:t>
      </w:r>
      <w:r w:rsidRPr="00D86C8D">
        <w:rPr>
          <w:lang w:val="en-US" w:eastAsia="zh-CN"/>
        </w:rPr>
        <w:t xml:space="preserve"> </w:t>
      </w:r>
      <w:r>
        <w:rPr>
          <w:lang w:val="en-US" w:eastAsia="zh-CN"/>
        </w:rPr>
        <w:t>the same time. Therefore, for MSR BS declared to support five RATs, two CSs are needed.</w:t>
      </w:r>
    </w:p>
    <w:p w14:paraId="784950D1" w14:textId="5505F196" w:rsidR="00BB531E" w:rsidRPr="00F7646B" w:rsidRDefault="00BB531E" w:rsidP="00BB531E">
      <w:pPr>
        <w:spacing w:line="276" w:lineRule="auto"/>
        <w:jc w:val="both"/>
        <w:rPr>
          <w:b/>
          <w:bCs/>
          <w:lang w:val="en-US"/>
        </w:rPr>
      </w:pPr>
      <w:r w:rsidRPr="00F7646B">
        <w:rPr>
          <w:b/>
          <w:bCs/>
          <w:lang w:val="en-US"/>
        </w:rPr>
        <w:lastRenderedPageBreak/>
        <w:t xml:space="preserve">Proposal </w:t>
      </w:r>
      <w:r w:rsidR="00CC66AD">
        <w:rPr>
          <w:b/>
          <w:bCs/>
          <w:lang w:val="en-US"/>
        </w:rPr>
        <w:t>2</w:t>
      </w:r>
      <w:r w:rsidRPr="00F7646B">
        <w:rPr>
          <w:b/>
          <w:bCs/>
          <w:lang w:val="en-US"/>
        </w:rPr>
        <w:t xml:space="preserve">: For the current framework </w:t>
      </w:r>
      <w:r w:rsidR="0014294C">
        <w:rPr>
          <w:b/>
          <w:bCs/>
          <w:lang w:val="en-US"/>
        </w:rPr>
        <w:t>in</w:t>
      </w:r>
      <w:r w:rsidRPr="00F7646B">
        <w:rPr>
          <w:b/>
          <w:bCs/>
          <w:lang w:val="en-US"/>
        </w:rPr>
        <w:t xml:space="preserve"> clause 4.5 BS test configurations</w:t>
      </w:r>
      <w:r w:rsidR="00395D8A">
        <w:rPr>
          <w:b/>
          <w:bCs/>
          <w:lang w:val="en-US"/>
        </w:rPr>
        <w:t xml:space="preserve"> for both immunity and emission tests</w:t>
      </w:r>
      <w:r w:rsidRPr="00F7646B">
        <w:rPr>
          <w:b/>
          <w:bCs/>
          <w:lang w:val="en-US"/>
        </w:rPr>
        <w:t xml:space="preserve">, only test up to two </w:t>
      </w:r>
      <w:r w:rsidRPr="00F7646B">
        <w:rPr>
          <w:b/>
          <w:bCs/>
          <w:lang w:val="en-US" w:eastAsia="zh-CN"/>
        </w:rPr>
        <w:t>CSs</w:t>
      </w:r>
      <w:r w:rsidR="00361CB4">
        <w:rPr>
          <w:b/>
          <w:bCs/>
          <w:lang w:val="en-US" w:eastAsia="zh-CN"/>
        </w:rPr>
        <w:t xml:space="preserve"> with the</w:t>
      </w:r>
      <w:r>
        <w:rPr>
          <w:b/>
          <w:bCs/>
          <w:lang w:val="en-US" w:eastAsia="zh-CN"/>
        </w:rPr>
        <w:t xml:space="preserve"> largest number of RATs</w:t>
      </w:r>
      <w:r w:rsidRPr="00F7646B">
        <w:rPr>
          <w:b/>
          <w:bCs/>
          <w:lang w:val="en-US" w:eastAsia="zh-CN"/>
        </w:rPr>
        <w:t xml:space="preserve">, which include all declared supported RATs, and </w:t>
      </w:r>
      <w:r w:rsidRPr="00F7646B">
        <w:rPr>
          <w:b/>
          <w:bCs/>
          <w:lang w:val="en-US"/>
        </w:rPr>
        <w:t>all subsets of supported CSs are not required to be tested.</w:t>
      </w:r>
    </w:p>
    <w:p w14:paraId="1C97DD5C" w14:textId="74B23CB3" w:rsidR="00BB531E" w:rsidRDefault="00361CB4" w:rsidP="00361CB4">
      <w:pPr>
        <w:spacing w:line="276" w:lineRule="auto"/>
        <w:jc w:val="both"/>
        <w:rPr>
          <w:lang w:val="en-US"/>
        </w:rPr>
      </w:pPr>
      <w:r w:rsidRPr="00B35668">
        <w:rPr>
          <w:lang w:val="en-US"/>
        </w:rPr>
        <w:t>NOTE: The condition is that product supporting all CSs shall have the same output power, otherwise, the CS with the highest output power shall be tested.</w:t>
      </w:r>
    </w:p>
    <w:p w14:paraId="06AF5E38" w14:textId="6FFD97DC" w:rsidR="00867D3E" w:rsidRPr="00BB531E" w:rsidRDefault="00867D3E" w:rsidP="00361CB4">
      <w:pPr>
        <w:spacing w:line="276" w:lineRule="auto"/>
        <w:jc w:val="both"/>
        <w:rPr>
          <w:lang w:val="en-US"/>
        </w:rPr>
      </w:pPr>
      <w:r>
        <w:rPr>
          <w:lang w:val="en-US"/>
        </w:rPr>
        <w:t xml:space="preserve">The implementation of proposal 2 is shown in </w:t>
      </w:r>
      <w:r w:rsidR="001A6191" w:rsidRPr="001A6191">
        <w:rPr>
          <w:lang w:val="en-US" w:eastAsia="zh-CN"/>
        </w:rPr>
        <w:t>R4-230899</w:t>
      </w:r>
      <w:r w:rsidR="001A6191">
        <w:rPr>
          <w:lang w:val="en-US" w:eastAsia="zh-CN"/>
        </w:rPr>
        <w:t>8</w:t>
      </w:r>
      <w:r w:rsidR="001A6191" w:rsidRPr="001A6191">
        <w:rPr>
          <w:lang w:val="en-US" w:eastAsia="zh-CN"/>
        </w:rPr>
        <w:t xml:space="preserve"> </w:t>
      </w:r>
      <w:r w:rsidR="002B3F1A">
        <w:rPr>
          <w:lang w:val="en-US" w:eastAsia="zh-CN"/>
        </w:rPr>
        <w:t>[4]</w:t>
      </w:r>
      <w:r>
        <w:rPr>
          <w:lang w:val="en-US" w:eastAsia="zh-CN"/>
        </w:rPr>
        <w:t>.</w:t>
      </w:r>
    </w:p>
    <w:p w14:paraId="674F90E0" w14:textId="33834733" w:rsidR="00361CB4" w:rsidRDefault="00C05854" w:rsidP="00361CB4">
      <w:pPr>
        <w:pStyle w:val="Heading2"/>
      </w:pPr>
      <w:r>
        <w:t>Implementation of EMC enhancements</w:t>
      </w:r>
      <w:r w:rsidR="00164365" w:rsidRPr="00164365">
        <w:t xml:space="preserve"> </w:t>
      </w:r>
      <w:r w:rsidR="00694E40">
        <w:t xml:space="preserve">for </w:t>
      </w:r>
      <w:r w:rsidR="00164365">
        <w:t xml:space="preserve">single-band </w:t>
      </w:r>
      <w:r w:rsidR="00694E40">
        <w:t>m</w:t>
      </w:r>
      <w:r w:rsidR="00164365">
        <w:t>ulti-RAT capable MSR BS</w:t>
      </w:r>
      <w:r>
        <w:t xml:space="preserve"> in TS 37.113</w:t>
      </w:r>
    </w:p>
    <w:p w14:paraId="1D2FF295" w14:textId="0090E20D" w:rsidR="00314D33" w:rsidRDefault="00C05854" w:rsidP="000A7456">
      <w:pPr>
        <w:spacing w:line="276" w:lineRule="auto"/>
        <w:jc w:val="both"/>
        <w:rPr>
          <w:color w:val="000000" w:themeColor="text1"/>
          <w:lang w:val="en-US" w:eastAsia="zh-CN"/>
        </w:rPr>
      </w:pPr>
      <w:r>
        <w:rPr>
          <w:color w:val="000000" w:themeColor="text1"/>
          <w:lang w:val="en-US" w:eastAsia="zh-CN"/>
        </w:rPr>
        <w:t>During RAN4#106-bis, the tentative agreement is as follows.</w:t>
      </w:r>
    </w:p>
    <w:tbl>
      <w:tblPr>
        <w:tblStyle w:val="TableGrid"/>
        <w:tblW w:w="0" w:type="auto"/>
        <w:tblLook w:val="04A0" w:firstRow="1" w:lastRow="0" w:firstColumn="1" w:lastColumn="0" w:noHBand="0" w:noVBand="1"/>
      </w:tblPr>
      <w:tblGrid>
        <w:gridCol w:w="10309"/>
      </w:tblGrid>
      <w:tr w:rsidR="00E610A2" w14:paraId="48D8C525" w14:textId="77777777" w:rsidTr="00E610A2">
        <w:tc>
          <w:tcPr>
            <w:tcW w:w="10309" w:type="dxa"/>
          </w:tcPr>
          <w:p w14:paraId="27B83F3C" w14:textId="77777777" w:rsidR="001101A3" w:rsidRPr="001101A3" w:rsidRDefault="001101A3" w:rsidP="001101A3">
            <w:pPr>
              <w:rPr>
                <w:b/>
                <w:bCs/>
                <w:i/>
                <w:iCs/>
                <w:sz w:val="24"/>
                <w:szCs w:val="24"/>
              </w:rPr>
            </w:pPr>
            <w:r w:rsidRPr="001101A3">
              <w:rPr>
                <w:b/>
                <w:bCs/>
                <w:i/>
                <w:iCs/>
                <w:sz w:val="24"/>
                <w:szCs w:val="24"/>
              </w:rPr>
              <w:t>Tentative agreements:</w:t>
            </w:r>
          </w:p>
          <w:p w14:paraId="625EB145" w14:textId="77777777" w:rsidR="001101A3" w:rsidRPr="001101A3" w:rsidRDefault="001101A3" w:rsidP="001101A3">
            <w:pPr>
              <w:pStyle w:val="ListParagraph"/>
              <w:overflowPunct w:val="0"/>
              <w:autoSpaceDE w:val="0"/>
              <w:autoSpaceDN w:val="0"/>
              <w:adjustRightInd w:val="0"/>
              <w:spacing w:after="120"/>
              <w:ind w:firstLineChars="0" w:firstLine="0"/>
              <w:textAlignment w:val="baseline"/>
              <w:rPr>
                <w:i/>
                <w:iCs/>
                <w:lang w:val="en-US"/>
              </w:rPr>
            </w:pPr>
            <w:r w:rsidRPr="001101A3">
              <w:rPr>
                <w:i/>
                <w:iCs/>
                <w:lang w:val="en-US"/>
              </w:rPr>
              <w:t>The following principles for RAT reduction to be confirmed by next meeting.</w:t>
            </w:r>
          </w:p>
          <w:p w14:paraId="6C5D0D6B" w14:textId="6DD0F53A" w:rsidR="00361CB4" w:rsidRPr="00C05854" w:rsidRDefault="00C05854" w:rsidP="00C05854">
            <w:pPr>
              <w:numPr>
                <w:ilvl w:val="0"/>
                <w:numId w:val="27"/>
              </w:numPr>
              <w:overflowPunct w:val="0"/>
              <w:autoSpaceDE w:val="0"/>
              <w:autoSpaceDN w:val="0"/>
              <w:adjustRightInd w:val="0"/>
              <w:spacing w:after="120"/>
              <w:textAlignment w:val="baseline"/>
              <w:rPr>
                <w:lang w:val="en-US"/>
              </w:rPr>
            </w:pPr>
            <w:r w:rsidRPr="00C05854">
              <w:rPr>
                <w:i/>
                <w:iCs/>
                <w:lang w:val="en-US"/>
              </w:rPr>
              <w:t>[NB-IoT test case(s) cover related GSM test case(s) for EMC immunity requirements. NR/E-UTRA test case(s) cover related UTRA test case(s) for EMC immunity requirements.]</w:t>
            </w:r>
          </w:p>
        </w:tc>
      </w:tr>
    </w:tbl>
    <w:p w14:paraId="0B7620B3" w14:textId="77777777" w:rsidR="00E610A2" w:rsidRDefault="00E610A2" w:rsidP="000A7456">
      <w:pPr>
        <w:spacing w:line="276" w:lineRule="auto"/>
        <w:jc w:val="both"/>
        <w:rPr>
          <w:color w:val="000000" w:themeColor="text1"/>
          <w:lang w:eastAsia="zh-CN"/>
        </w:rPr>
      </w:pPr>
    </w:p>
    <w:p w14:paraId="3110640B" w14:textId="617A5DF0" w:rsidR="00C05854" w:rsidRPr="00C05854" w:rsidRDefault="00C05854" w:rsidP="000A7456">
      <w:pPr>
        <w:spacing w:line="276" w:lineRule="auto"/>
        <w:jc w:val="both"/>
        <w:rPr>
          <w:color w:val="000000" w:themeColor="text1"/>
          <w:lang w:val="en-US" w:eastAsia="zh-CN"/>
        </w:rPr>
      </w:pPr>
      <w:r>
        <w:rPr>
          <w:color w:val="000000" w:themeColor="text1"/>
          <w:lang w:eastAsia="zh-CN"/>
        </w:rPr>
        <w:t xml:space="preserve">How the test simplification can be done based on the two principles </w:t>
      </w:r>
      <w:r w:rsidR="00A72CE0">
        <w:rPr>
          <w:color w:val="000000" w:themeColor="text1"/>
          <w:lang w:eastAsia="zh-CN"/>
        </w:rPr>
        <w:t>was</w:t>
      </w:r>
      <w:r>
        <w:rPr>
          <w:color w:val="000000" w:themeColor="text1"/>
          <w:lang w:eastAsia="zh-CN"/>
        </w:rPr>
        <w:t xml:space="preserve"> </w:t>
      </w:r>
      <w:r>
        <w:rPr>
          <w:rFonts w:hint="eastAsia"/>
          <w:color w:val="000000" w:themeColor="text1"/>
          <w:lang w:eastAsia="zh-CN"/>
        </w:rPr>
        <w:t>presented</w:t>
      </w:r>
      <w:r>
        <w:rPr>
          <w:color w:val="000000" w:themeColor="text1"/>
          <w:lang w:eastAsia="zh-CN"/>
        </w:rPr>
        <w:t xml:space="preserve"> in detail in </w:t>
      </w:r>
      <w:r w:rsidRPr="00B12A79">
        <w:rPr>
          <w:color w:val="000000" w:themeColor="text1"/>
          <w:lang w:val="en-US"/>
        </w:rPr>
        <w:t>R4-2305187</w:t>
      </w:r>
      <w:r w:rsidR="00A72CE0">
        <w:rPr>
          <w:color w:val="000000" w:themeColor="text1"/>
          <w:lang w:val="en-US"/>
        </w:rPr>
        <w:t xml:space="preserve">. Here, we will not repeat it. Nevertheless, the proposed implementation of </w:t>
      </w:r>
      <w:r w:rsidR="00A72CE0">
        <w:t>EMC enhancements</w:t>
      </w:r>
      <w:r w:rsidR="00694E40" w:rsidRPr="00694E40">
        <w:t xml:space="preserve"> </w:t>
      </w:r>
      <w:r w:rsidR="00694E40" w:rsidRPr="00694E40">
        <w:t xml:space="preserve">for single-band </w:t>
      </w:r>
      <w:r w:rsidR="00694E40">
        <w:t>m</w:t>
      </w:r>
      <w:r w:rsidR="00694E40" w:rsidRPr="00694E40">
        <w:t>ulti-RAT capable MSR BS</w:t>
      </w:r>
      <w:r w:rsidR="00A72CE0">
        <w:t xml:space="preserve"> in TS 37.113 is based on the detailed discussion in </w:t>
      </w:r>
      <w:r w:rsidR="00A72CE0" w:rsidRPr="00B12A79">
        <w:rPr>
          <w:color w:val="000000" w:themeColor="text1"/>
          <w:lang w:val="en-US"/>
        </w:rPr>
        <w:t>R4-</w:t>
      </w:r>
      <w:r w:rsidR="005C68F4" w:rsidRPr="00B12A79">
        <w:rPr>
          <w:color w:val="000000" w:themeColor="text1"/>
          <w:lang w:val="en-US"/>
        </w:rPr>
        <w:t>2305187</w:t>
      </w:r>
      <w:r w:rsidR="005C68F4">
        <w:rPr>
          <w:color w:val="000000" w:themeColor="text1"/>
          <w:lang w:val="en-US"/>
        </w:rPr>
        <w:t xml:space="preserve"> and</w:t>
      </w:r>
      <w:r w:rsidR="00A72CE0">
        <w:rPr>
          <w:color w:val="000000" w:themeColor="text1"/>
          <w:lang w:val="en-US"/>
        </w:rPr>
        <w:t xml:space="preserve"> presented in </w:t>
      </w:r>
      <w:r w:rsidR="001A6191" w:rsidRPr="001A6191">
        <w:rPr>
          <w:lang w:val="en-US" w:eastAsia="zh-CN"/>
        </w:rPr>
        <w:t>R4-230899</w:t>
      </w:r>
      <w:r w:rsidR="001A6191">
        <w:rPr>
          <w:lang w:val="en-US" w:eastAsia="zh-CN"/>
        </w:rPr>
        <w:t>8</w:t>
      </w:r>
      <w:r w:rsidR="001A6191" w:rsidRPr="001A6191">
        <w:rPr>
          <w:lang w:val="en-US" w:eastAsia="zh-CN"/>
        </w:rPr>
        <w:t xml:space="preserve"> </w:t>
      </w:r>
      <w:r w:rsidR="002B3F1A">
        <w:rPr>
          <w:lang w:val="en-US" w:eastAsia="zh-CN"/>
        </w:rPr>
        <w:t>[4]</w:t>
      </w:r>
      <w:r w:rsidR="00A72CE0">
        <w:rPr>
          <w:lang w:val="en-US" w:eastAsia="zh-CN"/>
        </w:rPr>
        <w:t>.</w:t>
      </w:r>
    </w:p>
    <w:p w14:paraId="4D99987F" w14:textId="3A0CBE5F" w:rsidR="00E610A2" w:rsidRPr="00A72CE0" w:rsidRDefault="00A72CE0" w:rsidP="00D65B90">
      <w:pPr>
        <w:spacing w:line="276" w:lineRule="auto"/>
        <w:jc w:val="both"/>
        <w:rPr>
          <w:b/>
          <w:bCs/>
          <w:lang w:val="en-US" w:eastAsia="zh-CN"/>
        </w:rPr>
      </w:pPr>
      <w:r w:rsidRPr="00A72CE0">
        <w:rPr>
          <w:b/>
          <w:bCs/>
          <w:lang w:val="en-US" w:eastAsia="zh-CN"/>
        </w:rPr>
        <w:t xml:space="preserve">Proposal 3: Take </w:t>
      </w:r>
      <w:r w:rsidR="001A6191" w:rsidRPr="001A6191">
        <w:rPr>
          <w:b/>
          <w:bCs/>
          <w:lang w:val="en-US" w:eastAsia="zh-CN"/>
        </w:rPr>
        <w:t>R4-230899</w:t>
      </w:r>
      <w:r w:rsidR="001A6191">
        <w:rPr>
          <w:b/>
          <w:bCs/>
          <w:lang w:val="en-US" w:eastAsia="zh-CN"/>
        </w:rPr>
        <w:t>8</w:t>
      </w:r>
      <w:r w:rsidR="001A6191" w:rsidRPr="001A6191">
        <w:rPr>
          <w:b/>
          <w:bCs/>
          <w:lang w:val="en-US" w:eastAsia="zh-CN"/>
        </w:rPr>
        <w:t xml:space="preserve"> </w:t>
      </w:r>
      <w:r w:rsidR="002B3F1A">
        <w:rPr>
          <w:b/>
          <w:bCs/>
          <w:lang w:val="en-US" w:eastAsia="zh-CN"/>
        </w:rPr>
        <w:t xml:space="preserve">[4] </w:t>
      </w:r>
      <w:r w:rsidRPr="00A72CE0">
        <w:rPr>
          <w:b/>
          <w:bCs/>
          <w:lang w:val="en-US" w:eastAsia="zh-CN"/>
        </w:rPr>
        <w:t xml:space="preserve">as </w:t>
      </w:r>
      <w:r>
        <w:rPr>
          <w:b/>
          <w:bCs/>
          <w:lang w:val="en-US" w:eastAsia="zh-CN"/>
        </w:rPr>
        <w:t>start point of implementation of EMC enhancements in TS 37.113.</w:t>
      </w:r>
    </w:p>
    <w:p w14:paraId="5137822C" w14:textId="17D83CC9" w:rsidR="00C54084" w:rsidRPr="00B5337C" w:rsidRDefault="00C54084" w:rsidP="00C54084">
      <w:pPr>
        <w:pStyle w:val="Heading1"/>
        <w:numPr>
          <w:ilvl w:val="0"/>
          <w:numId w:val="3"/>
        </w:numPr>
      </w:pPr>
      <w:r w:rsidRPr="00B5337C">
        <w:t>Conclusion</w:t>
      </w:r>
    </w:p>
    <w:p w14:paraId="01206E0E" w14:textId="77777777" w:rsidR="00CE3D9E" w:rsidRDefault="00BB531E" w:rsidP="00CE3D9E">
      <w:pPr>
        <w:rPr>
          <w:color w:val="000000" w:themeColor="text1"/>
          <w:sz w:val="22"/>
          <w:szCs w:val="22"/>
        </w:rPr>
      </w:pPr>
      <w:r w:rsidRPr="0036457B">
        <w:rPr>
          <w:color w:val="000000" w:themeColor="text1"/>
          <w:sz w:val="22"/>
          <w:szCs w:val="22"/>
        </w:rPr>
        <w:t>In this contribution</w:t>
      </w:r>
      <w:r w:rsidR="009B0788">
        <w:rPr>
          <w:color w:val="000000" w:themeColor="text1"/>
          <w:sz w:val="22"/>
          <w:szCs w:val="22"/>
        </w:rPr>
        <w:t>,</w:t>
      </w:r>
      <w:r w:rsidRPr="0036457B">
        <w:rPr>
          <w:color w:val="000000" w:themeColor="text1"/>
          <w:sz w:val="22"/>
          <w:szCs w:val="22"/>
        </w:rPr>
        <w:t xml:space="preserve"> </w:t>
      </w:r>
      <w:r w:rsidRPr="0036457B">
        <w:rPr>
          <w:color w:val="000000" w:themeColor="text1"/>
        </w:rPr>
        <w:t xml:space="preserve">the </w:t>
      </w:r>
      <w:r>
        <w:rPr>
          <w:color w:val="000000" w:themeColor="text1"/>
        </w:rPr>
        <w:t>explanation</w:t>
      </w:r>
      <w:r w:rsidRPr="0036457B">
        <w:rPr>
          <w:color w:val="000000" w:themeColor="text1"/>
        </w:rPr>
        <w:t xml:space="preserve"> of “common HW” </w:t>
      </w:r>
      <w:r w:rsidR="009B0788">
        <w:rPr>
          <w:color w:val="000000" w:themeColor="text1"/>
        </w:rPr>
        <w:t>is</w:t>
      </w:r>
      <w:r w:rsidRPr="0036457B">
        <w:rPr>
          <w:color w:val="000000" w:themeColor="text1"/>
        </w:rPr>
        <w:t xml:space="preserve"> proposed, to help manufacturers identify if their products are applicable to EMC enhancement.</w:t>
      </w:r>
      <w:r w:rsidRPr="0036457B">
        <w:rPr>
          <w:color w:val="000000" w:themeColor="text1"/>
          <w:sz w:val="22"/>
          <w:szCs w:val="22"/>
        </w:rPr>
        <w:t xml:space="preserve"> </w:t>
      </w:r>
    </w:p>
    <w:p w14:paraId="7991A070" w14:textId="13D58372" w:rsidR="00CE3D9E" w:rsidRPr="005B408A" w:rsidRDefault="00CE3D9E" w:rsidP="00CE3D9E">
      <w:pPr>
        <w:rPr>
          <w:color w:val="FF0000"/>
          <w:sz w:val="22"/>
          <w:szCs w:val="22"/>
        </w:rPr>
      </w:pPr>
      <w:r>
        <w:rPr>
          <w:color w:val="000000" w:themeColor="text1"/>
          <w:sz w:val="22"/>
          <w:szCs w:val="22"/>
        </w:rPr>
        <w:t>Besides,</w:t>
      </w:r>
      <w:r w:rsidRPr="00372F29">
        <w:rPr>
          <w:color w:val="000000" w:themeColor="text1"/>
          <w:lang w:eastAsia="zh-CN"/>
        </w:rPr>
        <w:t xml:space="preserve"> </w:t>
      </w:r>
      <w:r>
        <w:rPr>
          <w:color w:val="000000" w:themeColor="text1"/>
          <w:lang w:eastAsia="zh-CN"/>
        </w:rPr>
        <w:t xml:space="preserve">current framework </w:t>
      </w:r>
      <w:r>
        <w:rPr>
          <w:rFonts w:hint="eastAsia"/>
          <w:color w:val="000000" w:themeColor="text1"/>
          <w:lang w:eastAsia="zh-CN"/>
        </w:rPr>
        <w:t>o</w:t>
      </w:r>
      <w:r>
        <w:rPr>
          <w:color w:val="000000" w:themeColor="text1"/>
          <w:lang w:eastAsia="zh-CN"/>
        </w:rPr>
        <w:t>f</w:t>
      </w:r>
      <w:r w:rsidRPr="003A1D1F">
        <w:rPr>
          <w:color w:val="000000" w:themeColor="text1"/>
          <w:lang w:val="en-US" w:eastAsia="zh-CN"/>
        </w:rPr>
        <w:t xml:space="preserve"> </w:t>
      </w:r>
      <w:r>
        <w:rPr>
          <w:lang w:val="en-US"/>
        </w:rPr>
        <w:t xml:space="preserve">clause 4.5 BS </w:t>
      </w:r>
      <w:r w:rsidRPr="003A1D1F">
        <w:rPr>
          <w:color w:val="000000" w:themeColor="text1"/>
          <w:lang w:val="en-US" w:eastAsia="zh-CN"/>
        </w:rPr>
        <w:t>test configurations</w:t>
      </w:r>
      <w:r>
        <w:rPr>
          <w:color w:val="000000" w:themeColor="text1"/>
          <w:lang w:val="en-US" w:eastAsia="zh-CN"/>
        </w:rPr>
        <w:t xml:space="preserve"> in TS 37.113 is discussed, and only a limited number of the declared supported CSs of MSR BS need to be tested for EMC testing purpose</w:t>
      </w:r>
      <w:r w:rsidRPr="005B408A">
        <w:rPr>
          <w:rFonts w:hint="eastAsia"/>
          <w:color w:val="FF0000"/>
          <w:sz w:val="22"/>
          <w:szCs w:val="22"/>
          <w:lang w:eastAsia="zh-CN"/>
        </w:rPr>
        <w:t>.</w:t>
      </w:r>
      <w:r w:rsidRPr="005B408A">
        <w:rPr>
          <w:color w:val="FF0000"/>
          <w:sz w:val="22"/>
          <w:szCs w:val="22"/>
        </w:rPr>
        <w:t xml:space="preserve"> </w:t>
      </w:r>
    </w:p>
    <w:p w14:paraId="42F698A0" w14:textId="332CFAC0" w:rsidR="00BB531E" w:rsidRDefault="00CE3D9E" w:rsidP="00BB531E">
      <w:pPr>
        <w:rPr>
          <w:color w:val="000000" w:themeColor="text1"/>
          <w:sz w:val="22"/>
          <w:szCs w:val="22"/>
        </w:rPr>
      </w:pPr>
      <w:r>
        <w:rPr>
          <w:color w:val="000000" w:themeColor="text1"/>
          <w:sz w:val="22"/>
          <w:szCs w:val="22"/>
        </w:rPr>
        <w:t>Furthermore,</w:t>
      </w:r>
      <w:r w:rsidRPr="00D12E17">
        <w:rPr>
          <w:color w:val="000000" w:themeColor="text1"/>
          <w:sz w:val="22"/>
          <w:szCs w:val="22"/>
        </w:rPr>
        <w:t xml:space="preserve"> </w:t>
      </w:r>
      <w:r w:rsidRPr="00D12E17">
        <w:rPr>
          <w:color w:val="000000" w:themeColor="text1"/>
        </w:rPr>
        <w:t xml:space="preserve">the implementation of EMC enhancement for immunity tests in TS 37.113 is </w:t>
      </w:r>
      <w:r w:rsidR="005C68F4">
        <w:rPr>
          <w:color w:val="000000" w:themeColor="text1"/>
        </w:rPr>
        <w:t>proposed</w:t>
      </w:r>
      <w:r w:rsidRPr="00D12E17">
        <w:rPr>
          <w:color w:val="000000" w:themeColor="text1"/>
          <w:sz w:val="22"/>
          <w:szCs w:val="22"/>
        </w:rPr>
        <w:t xml:space="preserve">. </w:t>
      </w:r>
    </w:p>
    <w:p w14:paraId="1CF85F2C" w14:textId="77777777" w:rsidR="005C68F4" w:rsidRDefault="005C68F4" w:rsidP="005C68F4">
      <w:pPr>
        <w:spacing w:line="276" w:lineRule="auto"/>
        <w:jc w:val="both"/>
        <w:rPr>
          <w:b/>
          <w:bCs/>
          <w:lang w:val="en-US"/>
        </w:rPr>
      </w:pPr>
      <w:r w:rsidRPr="00A21696">
        <w:rPr>
          <w:b/>
          <w:bCs/>
          <w:lang w:val="en-US"/>
        </w:rPr>
        <w:t>Proposal 1:</w:t>
      </w:r>
      <w:r>
        <w:rPr>
          <w:b/>
          <w:bCs/>
          <w:lang w:val="en-US"/>
        </w:rPr>
        <w:t xml:space="preserve"> </w:t>
      </w:r>
      <w:r>
        <w:rPr>
          <w:rFonts w:hint="eastAsia"/>
          <w:b/>
          <w:bCs/>
          <w:lang w:val="en-US" w:eastAsia="zh-CN"/>
        </w:rPr>
        <w:t>A</w:t>
      </w:r>
      <w:r>
        <w:rPr>
          <w:b/>
          <w:bCs/>
          <w:lang w:val="en-US" w:eastAsia="zh-CN"/>
        </w:rPr>
        <w:t xml:space="preserve"> </w:t>
      </w:r>
      <w:r w:rsidRPr="004670A3">
        <w:rPr>
          <w:b/>
          <w:bCs/>
          <w:lang w:val="en-US"/>
        </w:rPr>
        <w:t xml:space="preserve">BS declared to employ radio digital unit which </w:t>
      </w:r>
      <w:proofErr w:type="gramStart"/>
      <w:r w:rsidRPr="004670A3">
        <w:rPr>
          <w:b/>
          <w:bCs/>
          <w:lang w:val="en-US"/>
        </w:rPr>
        <w:t>has the ability to</w:t>
      </w:r>
      <w:proofErr w:type="gramEnd"/>
      <w:r w:rsidRPr="004670A3">
        <w:rPr>
          <w:b/>
          <w:bCs/>
          <w:lang w:val="en-US"/>
        </w:rPr>
        <w:t xml:space="preserve"> handle the signals from all RATs in common active components and have no RAT-specific hardware blocks</w:t>
      </w:r>
      <w:r w:rsidRPr="00A21696">
        <w:rPr>
          <w:b/>
          <w:bCs/>
          <w:lang w:val="en-US"/>
        </w:rPr>
        <w:t>.</w:t>
      </w:r>
    </w:p>
    <w:p w14:paraId="45A0A795" w14:textId="4798E8BD" w:rsidR="005C68F4" w:rsidRPr="00F7646B" w:rsidRDefault="005C68F4" w:rsidP="005C68F4">
      <w:pPr>
        <w:spacing w:line="276" w:lineRule="auto"/>
        <w:jc w:val="both"/>
        <w:rPr>
          <w:b/>
          <w:bCs/>
          <w:lang w:val="en-US"/>
        </w:rPr>
      </w:pPr>
      <w:r w:rsidRPr="00F7646B">
        <w:rPr>
          <w:b/>
          <w:bCs/>
          <w:lang w:val="en-US"/>
        </w:rPr>
        <w:t xml:space="preserve">Proposal </w:t>
      </w:r>
      <w:r>
        <w:rPr>
          <w:b/>
          <w:bCs/>
          <w:lang w:val="en-US"/>
        </w:rPr>
        <w:t>2</w:t>
      </w:r>
      <w:r w:rsidRPr="00F7646B">
        <w:rPr>
          <w:b/>
          <w:bCs/>
          <w:lang w:val="en-US"/>
        </w:rPr>
        <w:t xml:space="preserve">: For the current framework </w:t>
      </w:r>
      <w:r>
        <w:rPr>
          <w:b/>
          <w:bCs/>
          <w:lang w:val="en-US"/>
        </w:rPr>
        <w:t>in</w:t>
      </w:r>
      <w:r w:rsidRPr="00F7646B">
        <w:rPr>
          <w:b/>
          <w:bCs/>
          <w:lang w:val="en-US"/>
        </w:rPr>
        <w:t xml:space="preserve"> clause 4.5 BS test configurations</w:t>
      </w:r>
      <w:r w:rsidR="00395D8A" w:rsidRPr="00395D8A">
        <w:rPr>
          <w:b/>
          <w:bCs/>
          <w:lang w:val="en-US"/>
        </w:rPr>
        <w:t xml:space="preserve"> </w:t>
      </w:r>
      <w:r w:rsidR="00395D8A">
        <w:rPr>
          <w:b/>
          <w:bCs/>
          <w:lang w:val="en-US"/>
        </w:rPr>
        <w:t>for both immunity and emission tests</w:t>
      </w:r>
      <w:r w:rsidRPr="00F7646B">
        <w:rPr>
          <w:b/>
          <w:bCs/>
          <w:lang w:val="en-US"/>
        </w:rPr>
        <w:t xml:space="preserve">, only test up to two </w:t>
      </w:r>
      <w:r w:rsidRPr="00F7646B">
        <w:rPr>
          <w:b/>
          <w:bCs/>
          <w:lang w:val="en-US" w:eastAsia="zh-CN"/>
        </w:rPr>
        <w:t>CSs</w:t>
      </w:r>
      <w:r>
        <w:rPr>
          <w:b/>
          <w:bCs/>
          <w:lang w:val="en-US" w:eastAsia="zh-CN"/>
        </w:rPr>
        <w:t xml:space="preserve"> with the largest number of RATs</w:t>
      </w:r>
      <w:r w:rsidRPr="00F7646B">
        <w:rPr>
          <w:b/>
          <w:bCs/>
          <w:lang w:val="en-US" w:eastAsia="zh-CN"/>
        </w:rPr>
        <w:t xml:space="preserve">, which include all declared supported RATs, and </w:t>
      </w:r>
      <w:r w:rsidRPr="00F7646B">
        <w:rPr>
          <w:b/>
          <w:bCs/>
          <w:lang w:val="en-US"/>
        </w:rPr>
        <w:t>all subsets of supported CSs are not required to be tested.</w:t>
      </w:r>
    </w:p>
    <w:p w14:paraId="2CFC8529" w14:textId="131D793F" w:rsidR="005C68F4" w:rsidRDefault="005C68F4" w:rsidP="005C68F4">
      <w:pPr>
        <w:spacing w:line="276" w:lineRule="auto"/>
        <w:jc w:val="both"/>
        <w:rPr>
          <w:b/>
          <w:bCs/>
          <w:lang w:val="en-US" w:eastAsia="zh-CN"/>
        </w:rPr>
      </w:pPr>
      <w:r w:rsidRPr="00A72CE0">
        <w:rPr>
          <w:b/>
          <w:bCs/>
          <w:lang w:val="en-US" w:eastAsia="zh-CN"/>
        </w:rPr>
        <w:t xml:space="preserve">Proposal 3: Take </w:t>
      </w:r>
      <w:r w:rsidR="001A6191" w:rsidRPr="001A6191">
        <w:rPr>
          <w:b/>
          <w:bCs/>
          <w:lang w:val="en-US" w:eastAsia="zh-CN"/>
        </w:rPr>
        <w:t>R4-230899</w:t>
      </w:r>
      <w:r w:rsidR="001A6191">
        <w:rPr>
          <w:b/>
          <w:bCs/>
          <w:lang w:val="en-US" w:eastAsia="zh-CN"/>
        </w:rPr>
        <w:t>8</w:t>
      </w:r>
      <w:r w:rsidRPr="00A72CE0">
        <w:rPr>
          <w:b/>
          <w:bCs/>
          <w:lang w:val="en-US" w:eastAsia="zh-CN"/>
        </w:rPr>
        <w:t xml:space="preserve"> as </w:t>
      </w:r>
      <w:r>
        <w:rPr>
          <w:b/>
          <w:bCs/>
          <w:lang w:val="en-US" w:eastAsia="zh-CN"/>
        </w:rPr>
        <w:t>start point of implementation of EMC enhancements in TS 37.113.</w:t>
      </w:r>
    </w:p>
    <w:p w14:paraId="71ADF7E0" w14:textId="77777777" w:rsidR="00696020" w:rsidRPr="00A06472" w:rsidRDefault="00696020" w:rsidP="00493B59">
      <w:pPr>
        <w:pStyle w:val="Heading1"/>
        <w:numPr>
          <w:ilvl w:val="0"/>
          <w:numId w:val="3"/>
        </w:numPr>
      </w:pPr>
      <w:r w:rsidRPr="00A06472">
        <w:t>References</w:t>
      </w:r>
    </w:p>
    <w:p w14:paraId="45DB2D59" w14:textId="16C32130" w:rsidR="002B3F1A" w:rsidRPr="002B3F1A" w:rsidRDefault="002B3F1A" w:rsidP="002B3F1A">
      <w:pPr>
        <w:pStyle w:val="a"/>
        <w:rPr>
          <w:lang w:eastAsia="zh-CN"/>
        </w:rPr>
      </w:pPr>
      <w:r w:rsidRPr="00C27782">
        <w:rPr>
          <w:color w:val="000000" w:themeColor="text1"/>
        </w:rPr>
        <w:t>R4-2305912</w:t>
      </w:r>
      <w:r>
        <w:rPr>
          <w:color w:val="000000" w:themeColor="text1"/>
        </w:rPr>
        <w:t>.</w:t>
      </w:r>
      <w:r w:rsidRPr="002B3F1A">
        <w:t xml:space="preserve"> </w:t>
      </w:r>
      <w:r w:rsidRPr="00A06472">
        <w:t>“</w:t>
      </w:r>
      <w:r w:rsidRPr="00FA7929">
        <w:t>WF on BS EMC enhancement</w:t>
      </w:r>
      <w:r w:rsidRPr="00A06472">
        <w:t>”</w:t>
      </w:r>
    </w:p>
    <w:p w14:paraId="1A4B85AB" w14:textId="79657F8D" w:rsidR="002B3F1A" w:rsidRDefault="00FC41CE" w:rsidP="002B3F1A">
      <w:pPr>
        <w:pStyle w:val="a"/>
        <w:rPr>
          <w:lang w:eastAsia="zh-CN"/>
        </w:rPr>
      </w:pPr>
      <w:r w:rsidRPr="00FA7929">
        <w:t>R4-2302990</w:t>
      </w:r>
      <w:r w:rsidRPr="00A06472">
        <w:t>. “</w:t>
      </w:r>
      <w:r w:rsidRPr="00FA7929">
        <w:t>WF on BS EMC enhancement</w:t>
      </w:r>
      <w:r w:rsidRPr="00A06472">
        <w:t>”</w:t>
      </w:r>
    </w:p>
    <w:p w14:paraId="744BA5AF" w14:textId="21FB6B4C" w:rsidR="000C4560" w:rsidRDefault="000C4560" w:rsidP="000C4560">
      <w:pPr>
        <w:pStyle w:val="a"/>
        <w:rPr>
          <w:lang w:eastAsia="zh-CN"/>
        </w:rPr>
      </w:pPr>
      <w:r w:rsidRPr="00A06472">
        <w:rPr>
          <w:lang w:eastAsia="zh-CN"/>
        </w:rPr>
        <w:t>3GPP TS 37.113. “NR, E-UTRA, UTRA and GSM/EDGE; Multi-Standard Radio (MSR) Base Station (BS) Electromagnetic Compatibility (EMC)”</w:t>
      </w:r>
    </w:p>
    <w:p w14:paraId="41D70DAB" w14:textId="13BCC9FC" w:rsidR="002B3F1A" w:rsidRDefault="001A6191" w:rsidP="000C4560">
      <w:pPr>
        <w:pStyle w:val="a"/>
        <w:rPr>
          <w:lang w:eastAsia="zh-CN"/>
        </w:rPr>
      </w:pPr>
      <w:r w:rsidRPr="001A6191">
        <w:rPr>
          <w:lang w:eastAsia="zh-CN"/>
        </w:rPr>
        <w:t>R4-230899</w:t>
      </w:r>
      <w:r>
        <w:rPr>
          <w:lang w:eastAsia="zh-CN"/>
        </w:rPr>
        <w:t>8</w:t>
      </w:r>
      <w:r w:rsidR="002B3F1A">
        <w:rPr>
          <w:lang w:eastAsia="zh-CN"/>
        </w:rPr>
        <w:t>. “C</w:t>
      </w:r>
      <w:r w:rsidR="002B3F1A" w:rsidRPr="002B3F1A">
        <w:rPr>
          <w:lang w:eastAsia="zh-CN"/>
        </w:rPr>
        <w:t xml:space="preserve">R to </w:t>
      </w:r>
      <w:r w:rsidR="002B3F1A">
        <w:rPr>
          <w:lang w:eastAsia="zh-CN"/>
        </w:rPr>
        <w:t xml:space="preserve">TS </w:t>
      </w:r>
      <w:r w:rsidR="002B3F1A" w:rsidRPr="002B3F1A">
        <w:rPr>
          <w:lang w:eastAsia="zh-CN"/>
        </w:rPr>
        <w:t>37.113 Implementation of EMC enhancements</w:t>
      </w:r>
      <w:r w:rsidR="002B3F1A">
        <w:rPr>
          <w:lang w:eastAsia="zh-CN"/>
        </w:rPr>
        <w:t>”</w:t>
      </w:r>
    </w:p>
    <w:p w14:paraId="17ED81A0" w14:textId="40FF2BA8" w:rsidR="009B0788" w:rsidRDefault="009B0788" w:rsidP="009B0788">
      <w:pPr>
        <w:pStyle w:val="a"/>
        <w:rPr>
          <w:lang w:eastAsia="zh-CN"/>
        </w:rPr>
      </w:pPr>
      <w:r w:rsidRPr="001C2F1E">
        <w:rPr>
          <w:lang w:eastAsia="zh-CN"/>
        </w:rPr>
        <w:t xml:space="preserve">3GPP TS 37.141. </w:t>
      </w:r>
      <w:r>
        <w:rPr>
          <w:lang w:eastAsia="zh-CN"/>
        </w:rPr>
        <w:t>“</w:t>
      </w:r>
      <w:r w:rsidRPr="001C2F1E">
        <w:rPr>
          <w:lang w:eastAsia="zh-CN"/>
        </w:rPr>
        <w:t>NR, E-UTRA, UTRA and GSM/EDGE; Multi-Standard Radio (MSR) Base Station (BS) conformance testing</w:t>
      </w:r>
      <w:r>
        <w:rPr>
          <w:lang w:eastAsia="zh-CN"/>
        </w:rPr>
        <w:t>”</w:t>
      </w:r>
    </w:p>
    <w:sectPr w:rsidR="009B0788"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6088C" w14:textId="77777777" w:rsidR="00E8331E" w:rsidRDefault="00E8331E">
      <w:r>
        <w:separator/>
      </w:r>
    </w:p>
  </w:endnote>
  <w:endnote w:type="continuationSeparator" w:id="0">
    <w:p w14:paraId="7A63B070" w14:textId="77777777" w:rsidR="00E8331E" w:rsidRDefault="00E8331E">
      <w:r>
        <w:continuationSeparator/>
      </w:r>
    </w:p>
  </w:endnote>
  <w:endnote w:type="continuationNotice" w:id="1">
    <w:p w14:paraId="60986393" w14:textId="77777777" w:rsidR="00E8331E" w:rsidRDefault="00E83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2FE50" w14:textId="77777777" w:rsidR="00E8331E" w:rsidRDefault="00E8331E">
      <w:r>
        <w:separator/>
      </w:r>
    </w:p>
  </w:footnote>
  <w:footnote w:type="continuationSeparator" w:id="0">
    <w:p w14:paraId="4B8BF1B0" w14:textId="77777777" w:rsidR="00E8331E" w:rsidRDefault="00E8331E">
      <w:r>
        <w:continuationSeparator/>
      </w:r>
    </w:p>
  </w:footnote>
  <w:footnote w:type="continuationNotice" w:id="1">
    <w:p w14:paraId="3CBBC5CF" w14:textId="77777777" w:rsidR="00E8331E" w:rsidRDefault="00E83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9E78BE"/>
    <w:multiLevelType w:val="hybridMultilevel"/>
    <w:tmpl w:val="41ACB6AE"/>
    <w:lvl w:ilvl="0" w:tplc="0C50C0A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02B7E"/>
    <w:multiLevelType w:val="multilevel"/>
    <w:tmpl w:val="27702B7E"/>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C6A63E6"/>
    <w:multiLevelType w:val="hybridMultilevel"/>
    <w:tmpl w:val="572C9E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DE03BC"/>
    <w:multiLevelType w:val="multilevel"/>
    <w:tmpl w:val="3EDE03BC"/>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7" w15:restartNumberingAfterBreak="0">
    <w:nsid w:val="40222AE4"/>
    <w:multiLevelType w:val="multilevel"/>
    <w:tmpl w:val="4022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E3F002A"/>
    <w:multiLevelType w:val="hybridMultilevel"/>
    <w:tmpl w:val="A23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CD35912"/>
    <w:multiLevelType w:val="hybridMultilevel"/>
    <w:tmpl w:val="44D0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FB2B5C"/>
    <w:multiLevelType w:val="hybridMultilevel"/>
    <w:tmpl w:val="428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F529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A4648C"/>
    <w:multiLevelType w:val="hybridMultilevel"/>
    <w:tmpl w:val="BD6EDE32"/>
    <w:lvl w:ilvl="0" w:tplc="EF56774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12"/>
  </w:num>
  <w:num w:numId="2" w16cid:durableId="1572276491">
    <w:abstractNumId w:val="19"/>
  </w:num>
  <w:num w:numId="3" w16cid:durableId="349140743">
    <w:abstractNumId w:val="18"/>
  </w:num>
  <w:num w:numId="4" w16cid:durableId="1661693401">
    <w:abstractNumId w:val="8"/>
  </w:num>
  <w:num w:numId="5" w16cid:durableId="884173310">
    <w:abstractNumId w:val="4"/>
  </w:num>
  <w:num w:numId="6" w16cid:durableId="1943566672">
    <w:abstractNumId w:val="10"/>
  </w:num>
  <w:num w:numId="7" w16cid:durableId="823737817">
    <w:abstractNumId w:val="14"/>
  </w:num>
  <w:num w:numId="8" w16cid:durableId="65880067">
    <w:abstractNumId w:val="18"/>
  </w:num>
  <w:num w:numId="9" w16cid:durableId="724066947">
    <w:abstractNumId w:val="13"/>
  </w:num>
  <w:num w:numId="10" w16cid:durableId="453596000">
    <w:abstractNumId w:val="9"/>
  </w:num>
  <w:num w:numId="11" w16cid:durableId="1574319566">
    <w:abstractNumId w:val="18"/>
  </w:num>
  <w:num w:numId="12" w16cid:durableId="734818718">
    <w:abstractNumId w:val="18"/>
  </w:num>
  <w:num w:numId="13" w16cid:durableId="106319863">
    <w:abstractNumId w:val="7"/>
  </w:num>
  <w:num w:numId="14" w16cid:durableId="133373735">
    <w:abstractNumId w:val="6"/>
  </w:num>
  <w:num w:numId="15" w16cid:durableId="2113277866">
    <w:abstractNumId w:val="3"/>
  </w:num>
  <w:num w:numId="16" w16cid:durableId="644315332">
    <w:abstractNumId w:val="5"/>
  </w:num>
  <w:num w:numId="17" w16cid:durableId="2009743343">
    <w:abstractNumId w:val="16"/>
  </w:num>
  <w:num w:numId="18" w16cid:durableId="1480920334">
    <w:abstractNumId w:val="18"/>
  </w:num>
  <w:num w:numId="19" w16cid:durableId="1976837506">
    <w:abstractNumId w:val="0"/>
  </w:num>
  <w:num w:numId="20" w16cid:durableId="928121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278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650939">
    <w:abstractNumId w:val="11"/>
  </w:num>
  <w:num w:numId="23" w16cid:durableId="2059164379">
    <w:abstractNumId w:val="18"/>
  </w:num>
  <w:num w:numId="24" w16cid:durableId="1901020177">
    <w:abstractNumId w:val="2"/>
  </w:num>
  <w:num w:numId="25" w16cid:durableId="1985040849">
    <w:abstractNumId w:val="17"/>
  </w:num>
  <w:num w:numId="26" w16cid:durableId="1340504596">
    <w:abstractNumId w:val="15"/>
  </w:num>
  <w:num w:numId="27" w16cid:durableId="18475539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15E"/>
    <w:rsid w:val="000106A7"/>
    <w:rsid w:val="000106AC"/>
    <w:rsid w:val="00010821"/>
    <w:rsid w:val="000109A4"/>
    <w:rsid w:val="00010DA2"/>
    <w:rsid w:val="00011008"/>
    <w:rsid w:val="00011A24"/>
    <w:rsid w:val="000122AD"/>
    <w:rsid w:val="00012463"/>
    <w:rsid w:val="00012B79"/>
    <w:rsid w:val="00012EE8"/>
    <w:rsid w:val="000130D6"/>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6EE"/>
    <w:rsid w:val="00066AC7"/>
    <w:rsid w:val="00066B95"/>
    <w:rsid w:val="00066BE5"/>
    <w:rsid w:val="00066D93"/>
    <w:rsid w:val="00066EA7"/>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588"/>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12F"/>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501"/>
    <w:rsid w:val="00090835"/>
    <w:rsid w:val="00090B0A"/>
    <w:rsid w:val="00090FD1"/>
    <w:rsid w:val="000910FF"/>
    <w:rsid w:val="000917B7"/>
    <w:rsid w:val="000921D2"/>
    <w:rsid w:val="00092416"/>
    <w:rsid w:val="00092535"/>
    <w:rsid w:val="000927A9"/>
    <w:rsid w:val="00092C21"/>
    <w:rsid w:val="00092CC4"/>
    <w:rsid w:val="00092CD9"/>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E1E"/>
    <w:rsid w:val="000A2D37"/>
    <w:rsid w:val="000A2DC5"/>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456"/>
    <w:rsid w:val="000A74F6"/>
    <w:rsid w:val="000A7522"/>
    <w:rsid w:val="000A7772"/>
    <w:rsid w:val="000A7B48"/>
    <w:rsid w:val="000A7D49"/>
    <w:rsid w:val="000B0910"/>
    <w:rsid w:val="000B0B29"/>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683"/>
    <w:rsid w:val="000C39A9"/>
    <w:rsid w:val="000C3F38"/>
    <w:rsid w:val="000C3FC8"/>
    <w:rsid w:val="000C4560"/>
    <w:rsid w:val="000C505B"/>
    <w:rsid w:val="000C5658"/>
    <w:rsid w:val="000C6598"/>
    <w:rsid w:val="000C6EC2"/>
    <w:rsid w:val="000C6F06"/>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5C"/>
    <w:rsid w:val="000F76E7"/>
    <w:rsid w:val="000F7753"/>
    <w:rsid w:val="000F7A6E"/>
    <w:rsid w:val="000F7B38"/>
    <w:rsid w:val="000F7C7D"/>
    <w:rsid w:val="000F7DD6"/>
    <w:rsid w:val="000F7E02"/>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01A3"/>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B28"/>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331"/>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AE"/>
    <w:rsid w:val="001415D3"/>
    <w:rsid w:val="00141B39"/>
    <w:rsid w:val="00141BC3"/>
    <w:rsid w:val="00141D45"/>
    <w:rsid w:val="001422F5"/>
    <w:rsid w:val="0014294C"/>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2ACB"/>
    <w:rsid w:val="001531F6"/>
    <w:rsid w:val="00153313"/>
    <w:rsid w:val="00153597"/>
    <w:rsid w:val="001537FF"/>
    <w:rsid w:val="00153A93"/>
    <w:rsid w:val="00153D69"/>
    <w:rsid w:val="001544DF"/>
    <w:rsid w:val="00154A23"/>
    <w:rsid w:val="00154A85"/>
    <w:rsid w:val="00154ABE"/>
    <w:rsid w:val="001553F0"/>
    <w:rsid w:val="00155876"/>
    <w:rsid w:val="00155B8E"/>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365"/>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3E5"/>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70"/>
    <w:rsid w:val="001829B5"/>
    <w:rsid w:val="00182C96"/>
    <w:rsid w:val="00183228"/>
    <w:rsid w:val="0018371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832"/>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030"/>
    <w:rsid w:val="001A43E8"/>
    <w:rsid w:val="001A456D"/>
    <w:rsid w:val="001A46D8"/>
    <w:rsid w:val="001A4899"/>
    <w:rsid w:val="001A4A42"/>
    <w:rsid w:val="001A4C00"/>
    <w:rsid w:val="001A4FDE"/>
    <w:rsid w:val="001A500A"/>
    <w:rsid w:val="001A5E54"/>
    <w:rsid w:val="001A5EE4"/>
    <w:rsid w:val="001A602C"/>
    <w:rsid w:val="001A6149"/>
    <w:rsid w:val="001A6191"/>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6287"/>
    <w:rsid w:val="001C6301"/>
    <w:rsid w:val="001C753A"/>
    <w:rsid w:val="001C756B"/>
    <w:rsid w:val="001C77DB"/>
    <w:rsid w:val="001C78BB"/>
    <w:rsid w:val="001C7BF9"/>
    <w:rsid w:val="001C7DB0"/>
    <w:rsid w:val="001C7F29"/>
    <w:rsid w:val="001D000F"/>
    <w:rsid w:val="001D02AE"/>
    <w:rsid w:val="001D042F"/>
    <w:rsid w:val="001D048E"/>
    <w:rsid w:val="001D06B6"/>
    <w:rsid w:val="001D0ED1"/>
    <w:rsid w:val="001D0EED"/>
    <w:rsid w:val="001D12E0"/>
    <w:rsid w:val="001D13C8"/>
    <w:rsid w:val="001D1494"/>
    <w:rsid w:val="001D29C5"/>
    <w:rsid w:val="001D2D3E"/>
    <w:rsid w:val="001D2DDC"/>
    <w:rsid w:val="001D2E99"/>
    <w:rsid w:val="001D3136"/>
    <w:rsid w:val="001D3778"/>
    <w:rsid w:val="001D398A"/>
    <w:rsid w:val="001D3FE8"/>
    <w:rsid w:val="001D4138"/>
    <w:rsid w:val="001D46FF"/>
    <w:rsid w:val="001D4BC3"/>
    <w:rsid w:val="001D5770"/>
    <w:rsid w:val="001D58A0"/>
    <w:rsid w:val="001D58CB"/>
    <w:rsid w:val="001D5F43"/>
    <w:rsid w:val="001D5F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89F"/>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54DA"/>
    <w:rsid w:val="00205C26"/>
    <w:rsid w:val="00205DBD"/>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1AB"/>
    <w:rsid w:val="00210741"/>
    <w:rsid w:val="002107C5"/>
    <w:rsid w:val="002108D4"/>
    <w:rsid w:val="00210AB0"/>
    <w:rsid w:val="00210DE4"/>
    <w:rsid w:val="0021170A"/>
    <w:rsid w:val="00212E12"/>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5B7C0"/>
    <w:rsid w:val="0026025A"/>
    <w:rsid w:val="00260AFE"/>
    <w:rsid w:val="00260C82"/>
    <w:rsid w:val="00260FB9"/>
    <w:rsid w:val="002615B9"/>
    <w:rsid w:val="00261D80"/>
    <w:rsid w:val="00261F73"/>
    <w:rsid w:val="00262086"/>
    <w:rsid w:val="0026219D"/>
    <w:rsid w:val="0026277E"/>
    <w:rsid w:val="002627B5"/>
    <w:rsid w:val="002627FF"/>
    <w:rsid w:val="00262C22"/>
    <w:rsid w:val="00262C45"/>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0FE"/>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D71"/>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81C"/>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194"/>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39A"/>
    <w:rsid w:val="002B0686"/>
    <w:rsid w:val="002B0FBE"/>
    <w:rsid w:val="002B16AC"/>
    <w:rsid w:val="002B19F9"/>
    <w:rsid w:val="002B1C8F"/>
    <w:rsid w:val="002B2172"/>
    <w:rsid w:val="002B2482"/>
    <w:rsid w:val="002B25F4"/>
    <w:rsid w:val="002B2636"/>
    <w:rsid w:val="002B29A0"/>
    <w:rsid w:val="002B2CF5"/>
    <w:rsid w:val="002B2DF5"/>
    <w:rsid w:val="002B31CA"/>
    <w:rsid w:val="002B32BF"/>
    <w:rsid w:val="002B3560"/>
    <w:rsid w:val="002B3B57"/>
    <w:rsid w:val="002B3F1A"/>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7F6"/>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8C"/>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9FD"/>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D33"/>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230"/>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7AF"/>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1CB4"/>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77A76"/>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0D40"/>
    <w:rsid w:val="003913A0"/>
    <w:rsid w:val="00391563"/>
    <w:rsid w:val="00391619"/>
    <w:rsid w:val="00391871"/>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A"/>
    <w:rsid w:val="00395D8E"/>
    <w:rsid w:val="0039613E"/>
    <w:rsid w:val="00396164"/>
    <w:rsid w:val="003970AE"/>
    <w:rsid w:val="003971D9"/>
    <w:rsid w:val="00397275"/>
    <w:rsid w:val="003973A0"/>
    <w:rsid w:val="00397664"/>
    <w:rsid w:val="003979B1"/>
    <w:rsid w:val="00397FEF"/>
    <w:rsid w:val="003A02B6"/>
    <w:rsid w:val="003A0BE0"/>
    <w:rsid w:val="003A0C39"/>
    <w:rsid w:val="003A0ECB"/>
    <w:rsid w:val="003A0F72"/>
    <w:rsid w:val="003A106F"/>
    <w:rsid w:val="003A107B"/>
    <w:rsid w:val="003A1160"/>
    <w:rsid w:val="003A1487"/>
    <w:rsid w:val="003A1F55"/>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C26"/>
    <w:rsid w:val="003C5F24"/>
    <w:rsid w:val="003C62C3"/>
    <w:rsid w:val="003C661A"/>
    <w:rsid w:val="003C6C39"/>
    <w:rsid w:val="003C6FAF"/>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6F"/>
    <w:rsid w:val="003E30FD"/>
    <w:rsid w:val="003E340E"/>
    <w:rsid w:val="003E3573"/>
    <w:rsid w:val="003E4009"/>
    <w:rsid w:val="003E4350"/>
    <w:rsid w:val="003E441C"/>
    <w:rsid w:val="003E505A"/>
    <w:rsid w:val="003E50E5"/>
    <w:rsid w:val="003E52C8"/>
    <w:rsid w:val="003E5C23"/>
    <w:rsid w:val="003E5F0F"/>
    <w:rsid w:val="003E6012"/>
    <w:rsid w:val="003E619D"/>
    <w:rsid w:val="003E633A"/>
    <w:rsid w:val="003E64C9"/>
    <w:rsid w:val="003E658A"/>
    <w:rsid w:val="003E7484"/>
    <w:rsid w:val="003E7EAD"/>
    <w:rsid w:val="003F04C0"/>
    <w:rsid w:val="003F0621"/>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4C4"/>
    <w:rsid w:val="003F5960"/>
    <w:rsid w:val="003F5E4C"/>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4D5A"/>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995"/>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70"/>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138"/>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0A3"/>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28D"/>
    <w:rsid w:val="00475698"/>
    <w:rsid w:val="004757F8"/>
    <w:rsid w:val="0047680D"/>
    <w:rsid w:val="00476905"/>
    <w:rsid w:val="00476E60"/>
    <w:rsid w:val="00476F44"/>
    <w:rsid w:val="004770BF"/>
    <w:rsid w:val="00477239"/>
    <w:rsid w:val="00477684"/>
    <w:rsid w:val="0047792D"/>
    <w:rsid w:val="00477A61"/>
    <w:rsid w:val="00477B3C"/>
    <w:rsid w:val="00477C83"/>
    <w:rsid w:val="004805C3"/>
    <w:rsid w:val="00480627"/>
    <w:rsid w:val="0048072B"/>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8CC"/>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568"/>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0A85"/>
    <w:rsid w:val="004B159D"/>
    <w:rsid w:val="004B179B"/>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892"/>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0FA4"/>
    <w:rsid w:val="004E11A5"/>
    <w:rsid w:val="004E1673"/>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906"/>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558F"/>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3A"/>
    <w:rsid w:val="005119A3"/>
    <w:rsid w:val="00512090"/>
    <w:rsid w:val="005124BA"/>
    <w:rsid w:val="005128B1"/>
    <w:rsid w:val="00512939"/>
    <w:rsid w:val="005129E7"/>
    <w:rsid w:val="005129FF"/>
    <w:rsid w:val="0051305A"/>
    <w:rsid w:val="0051314B"/>
    <w:rsid w:val="00513231"/>
    <w:rsid w:val="00513786"/>
    <w:rsid w:val="005138D0"/>
    <w:rsid w:val="0051424E"/>
    <w:rsid w:val="00514A43"/>
    <w:rsid w:val="00514C6A"/>
    <w:rsid w:val="00514F3A"/>
    <w:rsid w:val="00515006"/>
    <w:rsid w:val="0051517B"/>
    <w:rsid w:val="00515C0F"/>
    <w:rsid w:val="00515D05"/>
    <w:rsid w:val="00516322"/>
    <w:rsid w:val="00516934"/>
    <w:rsid w:val="00516ABE"/>
    <w:rsid w:val="00517126"/>
    <w:rsid w:val="005174F0"/>
    <w:rsid w:val="005176D5"/>
    <w:rsid w:val="00520303"/>
    <w:rsid w:val="005206E9"/>
    <w:rsid w:val="00521016"/>
    <w:rsid w:val="00521149"/>
    <w:rsid w:val="005211D6"/>
    <w:rsid w:val="0052127E"/>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9C"/>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1B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534"/>
    <w:rsid w:val="005815B7"/>
    <w:rsid w:val="005817B8"/>
    <w:rsid w:val="0058223F"/>
    <w:rsid w:val="00582445"/>
    <w:rsid w:val="00583027"/>
    <w:rsid w:val="005837AD"/>
    <w:rsid w:val="00583C5E"/>
    <w:rsid w:val="00583CAF"/>
    <w:rsid w:val="005843F9"/>
    <w:rsid w:val="00584531"/>
    <w:rsid w:val="00584634"/>
    <w:rsid w:val="0058473D"/>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705"/>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ABB"/>
    <w:rsid w:val="005A1BD3"/>
    <w:rsid w:val="005A1F75"/>
    <w:rsid w:val="005A236B"/>
    <w:rsid w:val="005A242B"/>
    <w:rsid w:val="005A2617"/>
    <w:rsid w:val="005A2D65"/>
    <w:rsid w:val="005A3227"/>
    <w:rsid w:val="005A34D5"/>
    <w:rsid w:val="005A37A2"/>
    <w:rsid w:val="005A3846"/>
    <w:rsid w:val="005A389C"/>
    <w:rsid w:val="005A3F5A"/>
    <w:rsid w:val="005A460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08A"/>
    <w:rsid w:val="005B42D3"/>
    <w:rsid w:val="005B430A"/>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8F4"/>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ACA"/>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5F8C"/>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18"/>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DB"/>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4D2"/>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776"/>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FD7"/>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365"/>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2C"/>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40"/>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093"/>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16A"/>
    <w:rsid w:val="006B72FC"/>
    <w:rsid w:val="006B78CB"/>
    <w:rsid w:val="006B7A5C"/>
    <w:rsid w:val="006B7A80"/>
    <w:rsid w:val="006C0727"/>
    <w:rsid w:val="006C0859"/>
    <w:rsid w:val="006C0EBC"/>
    <w:rsid w:val="006C1373"/>
    <w:rsid w:val="006C184D"/>
    <w:rsid w:val="006C1A4B"/>
    <w:rsid w:val="006C1E98"/>
    <w:rsid w:val="006C2010"/>
    <w:rsid w:val="006C2196"/>
    <w:rsid w:val="006C252A"/>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4"/>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43F4"/>
    <w:rsid w:val="006E4569"/>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42F"/>
    <w:rsid w:val="0070376F"/>
    <w:rsid w:val="00703A27"/>
    <w:rsid w:val="00703E2A"/>
    <w:rsid w:val="00703F69"/>
    <w:rsid w:val="007043E1"/>
    <w:rsid w:val="007049A2"/>
    <w:rsid w:val="00704C41"/>
    <w:rsid w:val="00704E56"/>
    <w:rsid w:val="00705110"/>
    <w:rsid w:val="00705483"/>
    <w:rsid w:val="00705571"/>
    <w:rsid w:val="007056B6"/>
    <w:rsid w:val="007057DD"/>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841"/>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6C"/>
    <w:rsid w:val="00752398"/>
    <w:rsid w:val="00752574"/>
    <w:rsid w:val="007528D0"/>
    <w:rsid w:val="00752BBB"/>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6CB2"/>
    <w:rsid w:val="00767236"/>
    <w:rsid w:val="0076767C"/>
    <w:rsid w:val="007677F1"/>
    <w:rsid w:val="007677FB"/>
    <w:rsid w:val="00767AF0"/>
    <w:rsid w:val="00767C8B"/>
    <w:rsid w:val="00770154"/>
    <w:rsid w:val="00770668"/>
    <w:rsid w:val="00770A50"/>
    <w:rsid w:val="00770A9D"/>
    <w:rsid w:val="00770D3F"/>
    <w:rsid w:val="00771535"/>
    <w:rsid w:val="00771617"/>
    <w:rsid w:val="00771708"/>
    <w:rsid w:val="00771722"/>
    <w:rsid w:val="0077199C"/>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234"/>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1E7C"/>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54C"/>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252"/>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96E"/>
    <w:rsid w:val="007D6C1C"/>
    <w:rsid w:val="007D6FE5"/>
    <w:rsid w:val="007D7103"/>
    <w:rsid w:val="007D72A3"/>
    <w:rsid w:val="007D7352"/>
    <w:rsid w:val="007D73CC"/>
    <w:rsid w:val="007E07F1"/>
    <w:rsid w:val="007E0AB9"/>
    <w:rsid w:val="007E12C0"/>
    <w:rsid w:val="007E14D1"/>
    <w:rsid w:val="007E15FC"/>
    <w:rsid w:val="007E18B7"/>
    <w:rsid w:val="007E2F9B"/>
    <w:rsid w:val="007E3057"/>
    <w:rsid w:val="007E3287"/>
    <w:rsid w:val="007E3A54"/>
    <w:rsid w:val="007E4384"/>
    <w:rsid w:val="007E4399"/>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E44"/>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8E6"/>
    <w:rsid w:val="00806C9F"/>
    <w:rsid w:val="00806E06"/>
    <w:rsid w:val="00807229"/>
    <w:rsid w:val="008072B5"/>
    <w:rsid w:val="008078E3"/>
    <w:rsid w:val="00807B3A"/>
    <w:rsid w:val="008100B9"/>
    <w:rsid w:val="0081022F"/>
    <w:rsid w:val="0081024E"/>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261"/>
    <w:rsid w:val="0082089E"/>
    <w:rsid w:val="00820A92"/>
    <w:rsid w:val="00820D5F"/>
    <w:rsid w:val="00821481"/>
    <w:rsid w:val="00821B90"/>
    <w:rsid w:val="00821F20"/>
    <w:rsid w:val="00822092"/>
    <w:rsid w:val="008221BA"/>
    <w:rsid w:val="008224DD"/>
    <w:rsid w:val="00822ABF"/>
    <w:rsid w:val="00822C47"/>
    <w:rsid w:val="00822C50"/>
    <w:rsid w:val="00822E6D"/>
    <w:rsid w:val="00823098"/>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06A"/>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AC"/>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C78"/>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47FB4"/>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D3E"/>
    <w:rsid w:val="00867F70"/>
    <w:rsid w:val="008704EE"/>
    <w:rsid w:val="0087080E"/>
    <w:rsid w:val="00870B40"/>
    <w:rsid w:val="008712A2"/>
    <w:rsid w:val="0087142F"/>
    <w:rsid w:val="0087183A"/>
    <w:rsid w:val="00871EB6"/>
    <w:rsid w:val="0087281D"/>
    <w:rsid w:val="0087337B"/>
    <w:rsid w:val="00873587"/>
    <w:rsid w:val="0087360D"/>
    <w:rsid w:val="0087371E"/>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67B"/>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A6E"/>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49E"/>
    <w:rsid w:val="009078DE"/>
    <w:rsid w:val="00907E1C"/>
    <w:rsid w:val="00907E70"/>
    <w:rsid w:val="00907F22"/>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386"/>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5E0"/>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509"/>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6B68"/>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788"/>
    <w:rsid w:val="009B0884"/>
    <w:rsid w:val="009B0B71"/>
    <w:rsid w:val="009B1837"/>
    <w:rsid w:val="009B1EFB"/>
    <w:rsid w:val="009B22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9E4"/>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93D"/>
    <w:rsid w:val="00A01A34"/>
    <w:rsid w:val="00A01DA8"/>
    <w:rsid w:val="00A02F7F"/>
    <w:rsid w:val="00A0313B"/>
    <w:rsid w:val="00A03768"/>
    <w:rsid w:val="00A039EF"/>
    <w:rsid w:val="00A043F8"/>
    <w:rsid w:val="00A044C9"/>
    <w:rsid w:val="00A04771"/>
    <w:rsid w:val="00A04FBF"/>
    <w:rsid w:val="00A050E1"/>
    <w:rsid w:val="00A0513C"/>
    <w:rsid w:val="00A053B8"/>
    <w:rsid w:val="00A05450"/>
    <w:rsid w:val="00A05649"/>
    <w:rsid w:val="00A05A57"/>
    <w:rsid w:val="00A05D3B"/>
    <w:rsid w:val="00A06432"/>
    <w:rsid w:val="00A0647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543"/>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22C"/>
    <w:rsid w:val="00A3455B"/>
    <w:rsid w:val="00A34661"/>
    <w:rsid w:val="00A34E1D"/>
    <w:rsid w:val="00A34F5C"/>
    <w:rsid w:val="00A3532E"/>
    <w:rsid w:val="00A3542A"/>
    <w:rsid w:val="00A3576F"/>
    <w:rsid w:val="00A35A0B"/>
    <w:rsid w:val="00A364BE"/>
    <w:rsid w:val="00A367F7"/>
    <w:rsid w:val="00A36964"/>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7CD"/>
    <w:rsid w:val="00A5798E"/>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32C"/>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2C9"/>
    <w:rsid w:val="00A703D6"/>
    <w:rsid w:val="00A707C5"/>
    <w:rsid w:val="00A70954"/>
    <w:rsid w:val="00A70C99"/>
    <w:rsid w:val="00A710D5"/>
    <w:rsid w:val="00A71146"/>
    <w:rsid w:val="00A71147"/>
    <w:rsid w:val="00A71708"/>
    <w:rsid w:val="00A71746"/>
    <w:rsid w:val="00A718D1"/>
    <w:rsid w:val="00A71B87"/>
    <w:rsid w:val="00A72099"/>
    <w:rsid w:val="00A721CE"/>
    <w:rsid w:val="00A72522"/>
    <w:rsid w:val="00A7252D"/>
    <w:rsid w:val="00A72CE0"/>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64A"/>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521"/>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465"/>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27A8"/>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3FB7"/>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7FB"/>
    <w:rsid w:val="00AF798A"/>
    <w:rsid w:val="00AF79D1"/>
    <w:rsid w:val="00AF7B1E"/>
    <w:rsid w:val="00AF7E47"/>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15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A79"/>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668"/>
    <w:rsid w:val="00B35716"/>
    <w:rsid w:val="00B35793"/>
    <w:rsid w:val="00B35914"/>
    <w:rsid w:val="00B35AAD"/>
    <w:rsid w:val="00B35E73"/>
    <w:rsid w:val="00B3660B"/>
    <w:rsid w:val="00B36832"/>
    <w:rsid w:val="00B378EF"/>
    <w:rsid w:val="00B37AFD"/>
    <w:rsid w:val="00B4030F"/>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6FAD"/>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7C"/>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CEF"/>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C11"/>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842"/>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6E93"/>
    <w:rsid w:val="00BA7047"/>
    <w:rsid w:val="00BA7735"/>
    <w:rsid w:val="00BA7830"/>
    <w:rsid w:val="00BA7981"/>
    <w:rsid w:val="00BA79DB"/>
    <w:rsid w:val="00BA7B95"/>
    <w:rsid w:val="00BB0071"/>
    <w:rsid w:val="00BB01C5"/>
    <w:rsid w:val="00BB0812"/>
    <w:rsid w:val="00BB099B"/>
    <w:rsid w:val="00BB09AD"/>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31E"/>
    <w:rsid w:val="00BB540B"/>
    <w:rsid w:val="00BB55E5"/>
    <w:rsid w:val="00BB5DFC"/>
    <w:rsid w:val="00BB5DFF"/>
    <w:rsid w:val="00BB601B"/>
    <w:rsid w:val="00BB64D3"/>
    <w:rsid w:val="00BB7267"/>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525"/>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DBC"/>
    <w:rsid w:val="00BE3E49"/>
    <w:rsid w:val="00BE4135"/>
    <w:rsid w:val="00BE44BD"/>
    <w:rsid w:val="00BE4775"/>
    <w:rsid w:val="00BE4B0C"/>
    <w:rsid w:val="00BE4B96"/>
    <w:rsid w:val="00BE4C49"/>
    <w:rsid w:val="00BE4E02"/>
    <w:rsid w:val="00BE55C7"/>
    <w:rsid w:val="00BE5A23"/>
    <w:rsid w:val="00BE5D00"/>
    <w:rsid w:val="00BE5FFB"/>
    <w:rsid w:val="00BE61A8"/>
    <w:rsid w:val="00BE6602"/>
    <w:rsid w:val="00BE6639"/>
    <w:rsid w:val="00BE6ACA"/>
    <w:rsid w:val="00BE6CF9"/>
    <w:rsid w:val="00BE6E94"/>
    <w:rsid w:val="00BE729A"/>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854"/>
    <w:rsid w:val="00C05BBE"/>
    <w:rsid w:val="00C05BE7"/>
    <w:rsid w:val="00C05D7B"/>
    <w:rsid w:val="00C06094"/>
    <w:rsid w:val="00C0612E"/>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3E1"/>
    <w:rsid w:val="00C25A55"/>
    <w:rsid w:val="00C25DEE"/>
    <w:rsid w:val="00C26020"/>
    <w:rsid w:val="00C2652F"/>
    <w:rsid w:val="00C26A16"/>
    <w:rsid w:val="00C26C75"/>
    <w:rsid w:val="00C26D9D"/>
    <w:rsid w:val="00C27050"/>
    <w:rsid w:val="00C27132"/>
    <w:rsid w:val="00C2720C"/>
    <w:rsid w:val="00C27505"/>
    <w:rsid w:val="00C27643"/>
    <w:rsid w:val="00C27782"/>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3FB"/>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8BF"/>
    <w:rsid w:val="00C46C39"/>
    <w:rsid w:val="00C46C96"/>
    <w:rsid w:val="00C472D0"/>
    <w:rsid w:val="00C47954"/>
    <w:rsid w:val="00C5009D"/>
    <w:rsid w:val="00C51D5B"/>
    <w:rsid w:val="00C524F1"/>
    <w:rsid w:val="00C526D9"/>
    <w:rsid w:val="00C5321E"/>
    <w:rsid w:val="00C53714"/>
    <w:rsid w:val="00C53A53"/>
    <w:rsid w:val="00C53B4B"/>
    <w:rsid w:val="00C54072"/>
    <w:rsid w:val="00C54084"/>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842"/>
    <w:rsid w:val="00C73A1F"/>
    <w:rsid w:val="00C73CFE"/>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62"/>
    <w:rsid w:val="00C766F3"/>
    <w:rsid w:val="00C7676F"/>
    <w:rsid w:val="00C76773"/>
    <w:rsid w:val="00C76CD9"/>
    <w:rsid w:val="00C76E30"/>
    <w:rsid w:val="00C7779F"/>
    <w:rsid w:val="00C779F7"/>
    <w:rsid w:val="00C77B39"/>
    <w:rsid w:val="00C77D3C"/>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FF8"/>
    <w:rsid w:val="00C920AB"/>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5E5"/>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40A"/>
    <w:rsid w:val="00CB484E"/>
    <w:rsid w:val="00CB4B78"/>
    <w:rsid w:val="00CB4DA3"/>
    <w:rsid w:val="00CB5780"/>
    <w:rsid w:val="00CB5A81"/>
    <w:rsid w:val="00CB5B07"/>
    <w:rsid w:val="00CB5C44"/>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CE9"/>
    <w:rsid w:val="00CC4724"/>
    <w:rsid w:val="00CC488E"/>
    <w:rsid w:val="00CC4951"/>
    <w:rsid w:val="00CC4D6E"/>
    <w:rsid w:val="00CC4E6C"/>
    <w:rsid w:val="00CC5026"/>
    <w:rsid w:val="00CC5952"/>
    <w:rsid w:val="00CC5B3C"/>
    <w:rsid w:val="00CC5CAA"/>
    <w:rsid w:val="00CC5F1A"/>
    <w:rsid w:val="00CC6323"/>
    <w:rsid w:val="00CC6388"/>
    <w:rsid w:val="00CC650B"/>
    <w:rsid w:val="00CC656F"/>
    <w:rsid w:val="00CC65CF"/>
    <w:rsid w:val="00CC66AD"/>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09B"/>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1D"/>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D9E"/>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01F"/>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2E17"/>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063"/>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4AE"/>
    <w:rsid w:val="00D4799D"/>
    <w:rsid w:val="00D47C8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356"/>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B90"/>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B88"/>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A60"/>
    <w:rsid w:val="00D83CF6"/>
    <w:rsid w:val="00D84186"/>
    <w:rsid w:val="00D8450E"/>
    <w:rsid w:val="00D84756"/>
    <w:rsid w:val="00D84838"/>
    <w:rsid w:val="00D84E34"/>
    <w:rsid w:val="00D850AD"/>
    <w:rsid w:val="00D853E5"/>
    <w:rsid w:val="00D85779"/>
    <w:rsid w:val="00D85B38"/>
    <w:rsid w:val="00D86677"/>
    <w:rsid w:val="00D867CF"/>
    <w:rsid w:val="00D867D5"/>
    <w:rsid w:val="00D86916"/>
    <w:rsid w:val="00D86B29"/>
    <w:rsid w:val="00D86C8D"/>
    <w:rsid w:val="00D86D0A"/>
    <w:rsid w:val="00D879BD"/>
    <w:rsid w:val="00D901CF"/>
    <w:rsid w:val="00D90689"/>
    <w:rsid w:val="00D90F20"/>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335"/>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5BF"/>
    <w:rsid w:val="00DA28AD"/>
    <w:rsid w:val="00DA334C"/>
    <w:rsid w:val="00DA343B"/>
    <w:rsid w:val="00DA34F1"/>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2EC"/>
    <w:rsid w:val="00DC46E9"/>
    <w:rsid w:val="00DC4882"/>
    <w:rsid w:val="00DC4A3A"/>
    <w:rsid w:val="00DC4FD6"/>
    <w:rsid w:val="00DC5205"/>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696"/>
    <w:rsid w:val="00E06A4B"/>
    <w:rsid w:val="00E06BFB"/>
    <w:rsid w:val="00E0705A"/>
    <w:rsid w:val="00E07605"/>
    <w:rsid w:val="00E078AD"/>
    <w:rsid w:val="00E07E4B"/>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5FE"/>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21A"/>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2D3"/>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0A2"/>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31E"/>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3E8"/>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3BC"/>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3F"/>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2CF"/>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922"/>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4A6"/>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4F98"/>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0FA7"/>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201"/>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0A03"/>
    <w:rsid w:val="00F61584"/>
    <w:rsid w:val="00F6163B"/>
    <w:rsid w:val="00F61BE6"/>
    <w:rsid w:val="00F625BA"/>
    <w:rsid w:val="00F628D0"/>
    <w:rsid w:val="00F62A3B"/>
    <w:rsid w:val="00F62CA1"/>
    <w:rsid w:val="00F62D89"/>
    <w:rsid w:val="00F63071"/>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0AF7"/>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38B"/>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87C43"/>
    <w:rsid w:val="00F903CC"/>
    <w:rsid w:val="00F90CF7"/>
    <w:rsid w:val="00F90F0E"/>
    <w:rsid w:val="00F90F12"/>
    <w:rsid w:val="00F910D9"/>
    <w:rsid w:val="00F910E4"/>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929"/>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712"/>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1CE"/>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2FA4"/>
    <w:rsid w:val="00FD311F"/>
    <w:rsid w:val="00FD32A7"/>
    <w:rsid w:val="00FD34FC"/>
    <w:rsid w:val="00FD3D3C"/>
    <w:rsid w:val="00FD419D"/>
    <w:rsid w:val="00FD48F2"/>
    <w:rsid w:val="00FD4C4F"/>
    <w:rsid w:val="00FD4CBC"/>
    <w:rsid w:val="00FD4E68"/>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D5A"/>
    <w:rsid w:val="00FF7F9C"/>
    <w:rsid w:val="01213267"/>
    <w:rsid w:val="053B605B"/>
    <w:rsid w:val="054D73EA"/>
    <w:rsid w:val="0553A775"/>
    <w:rsid w:val="07F31AD1"/>
    <w:rsid w:val="0ADC4376"/>
    <w:rsid w:val="0B0F0E34"/>
    <w:rsid w:val="0B2FD82C"/>
    <w:rsid w:val="0DE4D3FF"/>
    <w:rsid w:val="0F6C524D"/>
    <w:rsid w:val="0FBCBADA"/>
    <w:rsid w:val="10952CC8"/>
    <w:rsid w:val="10C0CCD3"/>
    <w:rsid w:val="11BE28C7"/>
    <w:rsid w:val="124C638B"/>
    <w:rsid w:val="16C44611"/>
    <w:rsid w:val="17D468DF"/>
    <w:rsid w:val="18E7F009"/>
    <w:rsid w:val="19703940"/>
    <w:rsid w:val="19B85A6B"/>
    <w:rsid w:val="1BBC0495"/>
    <w:rsid w:val="1C89E7A2"/>
    <w:rsid w:val="1CA7DA02"/>
    <w:rsid w:val="2061B175"/>
    <w:rsid w:val="2344CBB4"/>
    <w:rsid w:val="2382B703"/>
    <w:rsid w:val="23BCFC18"/>
    <w:rsid w:val="25987A89"/>
    <w:rsid w:val="28F2A6DC"/>
    <w:rsid w:val="2C7419B3"/>
    <w:rsid w:val="2D0CB275"/>
    <w:rsid w:val="302D4748"/>
    <w:rsid w:val="3142C811"/>
    <w:rsid w:val="33576344"/>
    <w:rsid w:val="3548EFCE"/>
    <w:rsid w:val="35702A9C"/>
    <w:rsid w:val="35CE3D77"/>
    <w:rsid w:val="38266039"/>
    <w:rsid w:val="387F9A68"/>
    <w:rsid w:val="399C433E"/>
    <w:rsid w:val="39E0D566"/>
    <w:rsid w:val="3D19A320"/>
    <w:rsid w:val="3EE9AA6B"/>
    <w:rsid w:val="3F1E3E71"/>
    <w:rsid w:val="447553A1"/>
    <w:rsid w:val="455DAB5A"/>
    <w:rsid w:val="469BBCD2"/>
    <w:rsid w:val="49036DEB"/>
    <w:rsid w:val="4A572ECA"/>
    <w:rsid w:val="4B0B06E2"/>
    <w:rsid w:val="4C908333"/>
    <w:rsid w:val="50FC4322"/>
    <w:rsid w:val="529B6D82"/>
    <w:rsid w:val="530BDA1C"/>
    <w:rsid w:val="54A7AA7D"/>
    <w:rsid w:val="567A6BD1"/>
    <w:rsid w:val="576B84A6"/>
    <w:rsid w:val="599B6801"/>
    <w:rsid w:val="5F0CF447"/>
    <w:rsid w:val="5F5F7CF3"/>
    <w:rsid w:val="61C261E0"/>
    <w:rsid w:val="61F52C9E"/>
    <w:rsid w:val="62449509"/>
    <w:rsid w:val="668DA02C"/>
    <w:rsid w:val="6AC35B1D"/>
    <w:rsid w:val="6BD24EF2"/>
    <w:rsid w:val="6F3F4B23"/>
    <w:rsid w:val="6FF7661A"/>
    <w:rsid w:val="71926F87"/>
    <w:rsid w:val="744EF0A1"/>
    <w:rsid w:val="74D559D0"/>
    <w:rsid w:val="764E43A6"/>
    <w:rsid w:val="792261C4"/>
    <w:rsid w:val="79D39787"/>
    <w:rsid w:val="7CDC3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qFormat/>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qForma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 w:type="paragraph" w:customStyle="1" w:styleId="Norma">
    <w:name w:val="Norma"/>
    <w:basedOn w:val="Heading1"/>
    <w:rsid w:val="00A06472"/>
    <w:pPr>
      <w:overflowPunct w:val="0"/>
      <w:autoSpaceDE w:val="0"/>
      <w:autoSpaceDN w:val="0"/>
      <w:adjustRightInd w:val="0"/>
      <w:ind w:left="1134" w:hanging="1134"/>
      <w:textAlignment w:val="baseline"/>
    </w:pPr>
    <w:rPr>
      <w:rFonts w:eastAsia="Times New Roman"/>
      <w:sz w:val="36"/>
      <w:szCs w:val="20"/>
      <w:lang w:eastAsia="en-GB"/>
    </w:rPr>
  </w:style>
  <w:style w:type="character" w:customStyle="1" w:styleId="normaltextrun">
    <w:name w:val="normaltextrun"/>
    <w:basedOn w:val="DefaultParagraphFont"/>
    <w:rsid w:val="00BB5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2069597">
      <w:bodyDiv w:val="1"/>
      <w:marLeft w:val="0"/>
      <w:marRight w:val="0"/>
      <w:marTop w:val="0"/>
      <w:marBottom w:val="0"/>
      <w:divBdr>
        <w:top w:val="none" w:sz="0" w:space="0" w:color="auto"/>
        <w:left w:val="none" w:sz="0" w:space="0" w:color="auto"/>
        <w:bottom w:val="none" w:sz="0" w:space="0" w:color="auto"/>
        <w:right w:val="none" w:sz="0" w:space="0" w:color="auto"/>
      </w:divBdr>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7875">
      <w:bodyDiv w:val="1"/>
      <w:marLeft w:val="0"/>
      <w:marRight w:val="0"/>
      <w:marTop w:val="0"/>
      <w:marBottom w:val="0"/>
      <w:divBdr>
        <w:top w:val="none" w:sz="0" w:space="0" w:color="auto"/>
        <w:left w:val="none" w:sz="0" w:space="0" w:color="auto"/>
        <w:bottom w:val="none" w:sz="0" w:space="0" w:color="auto"/>
        <w:right w:val="none" w:sz="0" w:space="0" w:color="auto"/>
      </w:divBdr>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606726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68003956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11947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059572">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customXml/itemProps3.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2D2A1D-A09C-4C4E-823D-7BFB7A900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165</TotalTime>
  <Pages>2</Pages>
  <Words>902</Words>
  <Characters>4667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75</cp:revision>
  <cp:lastPrinted>2018-04-06T14:24:00Z</cp:lastPrinted>
  <dcterms:created xsi:type="dcterms:W3CDTF">2023-03-29T14:49:00Z</dcterms:created>
  <dcterms:modified xsi:type="dcterms:W3CDTF">2023-05-15T13:29:00Z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